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3457" w14:textId="77777777" w:rsidR="00951E93" w:rsidRPr="00B06210" w:rsidRDefault="00FC1286" w:rsidP="00F83EC4">
      <w:pPr>
        <w:spacing w:after="0"/>
        <w:jc w:val="right"/>
        <w:rPr>
          <w:rFonts w:ascii="Arial" w:hAnsi="Arial" w:cs="Arial"/>
          <w:b/>
          <w:sz w:val="30"/>
          <w:szCs w:val="30"/>
        </w:rPr>
      </w:pPr>
      <w:r w:rsidRPr="00A7375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34EAAF" wp14:editId="501C3F5F">
            <wp:simplePos x="0" y="0"/>
            <wp:positionH relativeFrom="column">
              <wp:posOffset>28575</wp:posOffset>
            </wp:positionH>
            <wp:positionV relativeFrom="paragraph">
              <wp:posOffset>55880</wp:posOffset>
            </wp:positionV>
            <wp:extent cx="952500" cy="819150"/>
            <wp:effectExtent l="19050" t="0" r="0" b="0"/>
            <wp:wrapSquare wrapText="bothSides"/>
            <wp:docPr id="2" name="Picture 1" descr="MDAA_green_logo-no background 23051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A_green_logo-no background 230511 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E93" w:rsidRPr="00A73759">
        <w:rPr>
          <w:rFonts w:ascii="Arial" w:hAnsi="Arial" w:cs="Arial"/>
          <w:b/>
          <w:sz w:val="28"/>
          <w:szCs w:val="28"/>
        </w:rPr>
        <w:t>Multicultural Disability Advocacy Association of NSW</w:t>
      </w:r>
      <w:r w:rsidR="00601DFD" w:rsidRPr="00A73759">
        <w:rPr>
          <w:rFonts w:ascii="Arial" w:hAnsi="Arial" w:cs="Arial"/>
          <w:b/>
          <w:sz w:val="28"/>
          <w:szCs w:val="28"/>
        </w:rPr>
        <w:t xml:space="preserve"> Inc</w:t>
      </w:r>
      <w:r w:rsidR="00601DFD" w:rsidRPr="00B06210">
        <w:rPr>
          <w:rFonts w:ascii="Arial" w:hAnsi="Arial" w:cs="Arial"/>
          <w:b/>
          <w:sz w:val="30"/>
          <w:szCs w:val="30"/>
        </w:rPr>
        <w:t>.</w:t>
      </w:r>
    </w:p>
    <w:p w14:paraId="18AAC221" w14:textId="77777777" w:rsidR="00951E93" w:rsidRPr="00A73759" w:rsidRDefault="00951E93" w:rsidP="00A737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3759">
        <w:rPr>
          <w:rFonts w:ascii="Arial" w:hAnsi="Arial" w:cs="Arial"/>
          <w:sz w:val="24"/>
          <w:szCs w:val="24"/>
        </w:rPr>
        <w:t>PO</w:t>
      </w:r>
      <w:r w:rsidR="00655F1B" w:rsidRPr="00A73759">
        <w:rPr>
          <w:rFonts w:ascii="Arial" w:hAnsi="Arial" w:cs="Arial"/>
          <w:sz w:val="24"/>
          <w:szCs w:val="24"/>
        </w:rPr>
        <w:t xml:space="preserve"> Box 884 Granville NSW 2142</w:t>
      </w:r>
    </w:p>
    <w:p w14:paraId="69E61B44" w14:textId="77777777" w:rsidR="00951E93" w:rsidRPr="00A73759" w:rsidRDefault="00655F1B" w:rsidP="00A737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3759">
        <w:rPr>
          <w:rFonts w:ascii="Arial" w:hAnsi="Arial" w:cs="Arial"/>
          <w:sz w:val="24"/>
          <w:szCs w:val="24"/>
        </w:rPr>
        <w:t>10-12 Hutchinson St Granville</w:t>
      </w:r>
    </w:p>
    <w:p w14:paraId="3BB0F125" w14:textId="77777777" w:rsidR="00951E93" w:rsidRPr="00A73759" w:rsidRDefault="00951E93" w:rsidP="00A737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3759">
        <w:rPr>
          <w:rFonts w:ascii="Arial" w:hAnsi="Arial" w:cs="Arial"/>
          <w:sz w:val="24"/>
          <w:szCs w:val="24"/>
        </w:rPr>
        <w:t>Telephone: (02) 9891 6400</w:t>
      </w:r>
    </w:p>
    <w:p w14:paraId="0E1FF26F" w14:textId="77777777" w:rsidR="00951E93" w:rsidRPr="00A73759" w:rsidRDefault="00951E93" w:rsidP="00A737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3759">
        <w:rPr>
          <w:rFonts w:ascii="Arial" w:hAnsi="Arial" w:cs="Arial"/>
          <w:sz w:val="24"/>
          <w:szCs w:val="24"/>
        </w:rPr>
        <w:t>Toll Free: 1800 629 072</w:t>
      </w:r>
    </w:p>
    <w:p w14:paraId="7AA44591" w14:textId="77777777" w:rsidR="00951E93" w:rsidRPr="00A73759" w:rsidRDefault="00655F1B" w:rsidP="00A737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3759">
        <w:rPr>
          <w:rFonts w:ascii="Arial" w:hAnsi="Arial" w:cs="Arial"/>
          <w:sz w:val="24"/>
          <w:szCs w:val="24"/>
        </w:rPr>
        <w:t>Facsimile: (02) 9897 9402</w:t>
      </w:r>
    </w:p>
    <w:p w14:paraId="0B0DC331" w14:textId="77777777" w:rsidR="00951E93" w:rsidRPr="00A73759" w:rsidRDefault="00951E93" w:rsidP="00A737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3759">
        <w:rPr>
          <w:rFonts w:ascii="Arial" w:hAnsi="Arial" w:cs="Arial"/>
          <w:sz w:val="24"/>
          <w:szCs w:val="24"/>
        </w:rPr>
        <w:t>E-mail: mdaa@mdaa.org.au</w:t>
      </w:r>
    </w:p>
    <w:p w14:paraId="2A05D77D" w14:textId="77777777" w:rsidR="00951E93" w:rsidRPr="00A73759" w:rsidRDefault="00951E93" w:rsidP="00A737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3759">
        <w:rPr>
          <w:rFonts w:ascii="Arial" w:hAnsi="Arial" w:cs="Arial"/>
          <w:sz w:val="24"/>
          <w:szCs w:val="24"/>
        </w:rPr>
        <w:t>ABN:</w:t>
      </w:r>
      <w:r w:rsidR="0086353D">
        <w:rPr>
          <w:rFonts w:ascii="Arial" w:hAnsi="Arial" w:cs="Arial"/>
          <w:sz w:val="24"/>
          <w:szCs w:val="24"/>
        </w:rPr>
        <w:t xml:space="preserve"> </w:t>
      </w:r>
      <w:r w:rsidRPr="00A73759">
        <w:rPr>
          <w:rFonts w:ascii="Arial" w:hAnsi="Arial" w:cs="Arial"/>
          <w:sz w:val="24"/>
          <w:szCs w:val="24"/>
        </w:rPr>
        <w:t>60 737 946 674</w:t>
      </w:r>
    </w:p>
    <w:p w14:paraId="3D28A217" w14:textId="77777777" w:rsidR="00951E93" w:rsidRPr="00410B77" w:rsidRDefault="00951E93" w:rsidP="00A73759">
      <w:pPr>
        <w:pStyle w:val="Heading1"/>
        <w:jc w:val="center"/>
      </w:pPr>
      <w:r w:rsidRPr="00410B77">
        <w:t>Information for Members wishing to nominate for a</w:t>
      </w:r>
    </w:p>
    <w:p w14:paraId="5ADF115D" w14:textId="15F7E62A" w:rsidR="00951E93" w:rsidRPr="00410B77" w:rsidRDefault="00951E93" w:rsidP="0032230A">
      <w:pPr>
        <w:jc w:val="center"/>
        <w:rPr>
          <w:rFonts w:ascii="Arial" w:hAnsi="Arial" w:cs="Arial"/>
          <w:b/>
          <w:sz w:val="32"/>
          <w:szCs w:val="32"/>
        </w:rPr>
      </w:pPr>
      <w:r w:rsidRPr="00410B77">
        <w:rPr>
          <w:rFonts w:ascii="Arial" w:hAnsi="Arial" w:cs="Arial"/>
          <w:b/>
          <w:sz w:val="32"/>
          <w:szCs w:val="32"/>
        </w:rPr>
        <w:t xml:space="preserve">Position on the </w:t>
      </w:r>
      <w:r w:rsidR="00E52C5F">
        <w:rPr>
          <w:rFonts w:ascii="Arial" w:hAnsi="Arial" w:cs="Arial"/>
          <w:b/>
          <w:sz w:val="32"/>
          <w:szCs w:val="32"/>
        </w:rPr>
        <w:t>20</w:t>
      </w:r>
      <w:r w:rsidR="00595BC6">
        <w:rPr>
          <w:rFonts w:ascii="Arial" w:hAnsi="Arial" w:cs="Arial"/>
          <w:b/>
          <w:sz w:val="32"/>
          <w:szCs w:val="32"/>
        </w:rPr>
        <w:t>2</w:t>
      </w:r>
      <w:r w:rsidR="00547BED">
        <w:rPr>
          <w:rFonts w:ascii="Arial" w:hAnsi="Arial" w:cs="Arial"/>
          <w:b/>
          <w:sz w:val="32"/>
          <w:szCs w:val="32"/>
        </w:rPr>
        <w:t>2</w:t>
      </w:r>
      <w:r w:rsidR="00DD7DCB" w:rsidRPr="00410B77">
        <w:rPr>
          <w:rFonts w:ascii="Arial" w:hAnsi="Arial" w:cs="Arial"/>
          <w:b/>
          <w:sz w:val="32"/>
          <w:szCs w:val="32"/>
        </w:rPr>
        <w:t>-20</w:t>
      </w:r>
      <w:r w:rsidR="009873B7">
        <w:rPr>
          <w:rFonts w:ascii="Arial" w:hAnsi="Arial" w:cs="Arial"/>
          <w:b/>
          <w:sz w:val="32"/>
          <w:szCs w:val="32"/>
        </w:rPr>
        <w:t>2</w:t>
      </w:r>
      <w:r w:rsidR="00547BED">
        <w:rPr>
          <w:rFonts w:ascii="Arial" w:hAnsi="Arial" w:cs="Arial"/>
          <w:b/>
          <w:sz w:val="32"/>
          <w:szCs w:val="32"/>
        </w:rPr>
        <w:t>4</w:t>
      </w:r>
      <w:r w:rsidR="005E36CC" w:rsidRPr="00410B77">
        <w:rPr>
          <w:rFonts w:ascii="Arial" w:hAnsi="Arial" w:cs="Arial"/>
          <w:b/>
          <w:sz w:val="32"/>
          <w:szCs w:val="32"/>
        </w:rPr>
        <w:t xml:space="preserve"> </w:t>
      </w:r>
      <w:r w:rsidR="00E36E41">
        <w:rPr>
          <w:rFonts w:ascii="Arial" w:hAnsi="Arial" w:cs="Arial"/>
          <w:b/>
          <w:sz w:val="32"/>
          <w:szCs w:val="32"/>
        </w:rPr>
        <w:t>Governance</w:t>
      </w:r>
      <w:r w:rsidRPr="00410B77">
        <w:rPr>
          <w:rFonts w:ascii="Arial" w:hAnsi="Arial" w:cs="Arial"/>
          <w:b/>
          <w:sz w:val="32"/>
          <w:szCs w:val="32"/>
        </w:rPr>
        <w:t xml:space="preserve"> Committee </w:t>
      </w:r>
    </w:p>
    <w:p w14:paraId="3AAA01CA" w14:textId="1B6B3A5E" w:rsidR="00951E93" w:rsidRPr="005A1718" w:rsidRDefault="00951E93" w:rsidP="00A73759">
      <w:pPr>
        <w:spacing w:after="0"/>
        <w:rPr>
          <w:rFonts w:ascii="Arial" w:hAnsi="Arial" w:cs="Arial"/>
          <w:sz w:val="26"/>
          <w:szCs w:val="26"/>
        </w:rPr>
      </w:pPr>
      <w:r w:rsidRPr="005A1718">
        <w:rPr>
          <w:rFonts w:ascii="Arial" w:hAnsi="Arial" w:cs="Arial"/>
          <w:sz w:val="26"/>
          <w:szCs w:val="26"/>
        </w:rPr>
        <w:t xml:space="preserve">Please read the following information carefully if you are interested in nominating for any position. You will find information about the responsibilities of </w:t>
      </w:r>
      <w:r w:rsidR="00E65CD2" w:rsidRPr="005A1718">
        <w:rPr>
          <w:rFonts w:ascii="Arial" w:hAnsi="Arial" w:cs="Arial"/>
          <w:sz w:val="26"/>
          <w:szCs w:val="26"/>
        </w:rPr>
        <w:t>Governance Committee</w:t>
      </w:r>
      <w:r w:rsidRPr="005A1718">
        <w:rPr>
          <w:rFonts w:ascii="Arial" w:hAnsi="Arial" w:cs="Arial"/>
          <w:sz w:val="26"/>
          <w:szCs w:val="26"/>
        </w:rPr>
        <w:t xml:space="preserve"> members in general and information for the different positions. This should help you understand the skills and commitment r</w:t>
      </w:r>
      <w:r w:rsidR="00E36E41" w:rsidRPr="005A1718">
        <w:rPr>
          <w:rFonts w:ascii="Arial" w:hAnsi="Arial" w:cs="Arial"/>
          <w:sz w:val="26"/>
          <w:szCs w:val="26"/>
        </w:rPr>
        <w:t xml:space="preserve">equired to be on the Governance </w:t>
      </w:r>
      <w:r w:rsidRPr="005A1718">
        <w:rPr>
          <w:rFonts w:ascii="Arial" w:hAnsi="Arial" w:cs="Arial"/>
          <w:sz w:val="26"/>
          <w:szCs w:val="26"/>
        </w:rPr>
        <w:t xml:space="preserve">Committee. </w:t>
      </w:r>
    </w:p>
    <w:p w14:paraId="27137687" w14:textId="77777777" w:rsidR="00951E93" w:rsidRPr="005A1718" w:rsidRDefault="00951E93" w:rsidP="00A73759">
      <w:pPr>
        <w:spacing w:after="0"/>
        <w:rPr>
          <w:rFonts w:ascii="Arial" w:hAnsi="Arial" w:cs="Arial"/>
          <w:sz w:val="26"/>
          <w:szCs w:val="26"/>
        </w:rPr>
      </w:pPr>
      <w:r w:rsidRPr="005A1718">
        <w:rPr>
          <w:rFonts w:ascii="Arial" w:hAnsi="Arial" w:cs="Arial"/>
          <w:sz w:val="26"/>
          <w:szCs w:val="26"/>
        </w:rPr>
        <w:t>The following information was taken from various sources and from the MDAA</w:t>
      </w:r>
      <w:r w:rsidR="009C02FB">
        <w:rPr>
          <w:rFonts w:ascii="Arial" w:hAnsi="Arial" w:cs="Arial"/>
          <w:sz w:val="26"/>
          <w:szCs w:val="26"/>
        </w:rPr>
        <w:t xml:space="preserve"> </w:t>
      </w:r>
      <w:r w:rsidR="00E65CD2" w:rsidRPr="005A1718">
        <w:rPr>
          <w:rFonts w:ascii="Arial" w:hAnsi="Arial" w:cs="Arial"/>
          <w:sz w:val="26"/>
          <w:szCs w:val="26"/>
        </w:rPr>
        <w:t>C</w:t>
      </w:r>
      <w:r w:rsidRPr="005A1718">
        <w:rPr>
          <w:rFonts w:ascii="Arial" w:hAnsi="Arial" w:cs="Arial"/>
          <w:sz w:val="26"/>
          <w:szCs w:val="26"/>
        </w:rPr>
        <w:t xml:space="preserve">onstitution.  The aim is to provide easy to understand information.  If you are interested in the exact wording of the </w:t>
      </w:r>
      <w:r w:rsidR="00E65CD2" w:rsidRPr="005A1718">
        <w:rPr>
          <w:rFonts w:ascii="Arial" w:hAnsi="Arial" w:cs="Arial"/>
          <w:sz w:val="26"/>
          <w:szCs w:val="26"/>
        </w:rPr>
        <w:t>Governance Committee</w:t>
      </w:r>
      <w:r w:rsidRPr="005A1718">
        <w:rPr>
          <w:rFonts w:ascii="Arial" w:hAnsi="Arial" w:cs="Arial"/>
          <w:sz w:val="26"/>
          <w:szCs w:val="26"/>
        </w:rPr>
        <w:t>’s responsibilities and authority you might wish to read the constitution.  Please ring to request a copy or come to the office to read it.</w:t>
      </w:r>
    </w:p>
    <w:p w14:paraId="30B6F235" w14:textId="77777777" w:rsidR="00951E93" w:rsidRPr="005A1718" w:rsidRDefault="00951E93" w:rsidP="00A73759">
      <w:pPr>
        <w:spacing w:after="0"/>
        <w:rPr>
          <w:rFonts w:ascii="Arial" w:hAnsi="Arial" w:cs="Arial"/>
          <w:sz w:val="26"/>
          <w:szCs w:val="26"/>
        </w:rPr>
      </w:pPr>
      <w:r w:rsidRPr="005A1718">
        <w:rPr>
          <w:rFonts w:ascii="Arial" w:hAnsi="Arial" w:cs="Arial"/>
          <w:sz w:val="26"/>
          <w:szCs w:val="26"/>
        </w:rPr>
        <w:t>If you have any further questions or if you wish to talk about your nomin</w:t>
      </w:r>
      <w:r w:rsidR="00DD7DCB" w:rsidRPr="005A1718">
        <w:rPr>
          <w:rFonts w:ascii="Arial" w:hAnsi="Arial" w:cs="Arial"/>
          <w:sz w:val="26"/>
          <w:szCs w:val="26"/>
        </w:rPr>
        <w:t xml:space="preserve">ation, please ring </w:t>
      </w:r>
      <w:r w:rsidRPr="005A1718">
        <w:rPr>
          <w:rFonts w:ascii="Arial" w:hAnsi="Arial" w:cs="Arial"/>
          <w:sz w:val="26"/>
          <w:szCs w:val="26"/>
        </w:rPr>
        <w:t xml:space="preserve">the MDAA office.  If </w:t>
      </w:r>
      <w:r w:rsidR="00E65CD2" w:rsidRPr="005A1718">
        <w:rPr>
          <w:rFonts w:ascii="Arial" w:hAnsi="Arial" w:cs="Arial"/>
          <w:sz w:val="26"/>
          <w:szCs w:val="26"/>
        </w:rPr>
        <w:t xml:space="preserve">you contact MDAA after office hours, </w:t>
      </w:r>
      <w:r w:rsidRPr="005A1718">
        <w:rPr>
          <w:rFonts w:ascii="Arial" w:hAnsi="Arial" w:cs="Arial"/>
          <w:sz w:val="26"/>
          <w:szCs w:val="26"/>
        </w:rPr>
        <w:t>please leave a message and they will get back to you.</w:t>
      </w:r>
    </w:p>
    <w:p w14:paraId="7576BAEF" w14:textId="77777777" w:rsidR="00A73759" w:rsidRPr="009F1824" w:rsidRDefault="00A73759" w:rsidP="00A73759">
      <w:pPr>
        <w:spacing w:after="0"/>
        <w:rPr>
          <w:rFonts w:ascii="Arial" w:hAnsi="Arial" w:cs="Arial"/>
          <w:sz w:val="28"/>
        </w:rPr>
      </w:pPr>
    </w:p>
    <w:p w14:paraId="66EE614D" w14:textId="77777777" w:rsidR="00951E93" w:rsidRPr="00EF6DAB" w:rsidRDefault="00951E93" w:rsidP="00EF6DAB">
      <w:pPr>
        <w:jc w:val="center"/>
        <w:rPr>
          <w:rFonts w:ascii="Arial" w:hAnsi="Arial" w:cs="Arial"/>
          <w:b/>
          <w:sz w:val="28"/>
          <w:szCs w:val="28"/>
        </w:rPr>
      </w:pPr>
      <w:r w:rsidRPr="00EF6DAB">
        <w:rPr>
          <w:rFonts w:ascii="Arial" w:hAnsi="Arial" w:cs="Arial"/>
          <w:b/>
          <w:sz w:val="28"/>
          <w:szCs w:val="28"/>
        </w:rPr>
        <w:t>Overall Responsibilities and Authority</w:t>
      </w:r>
    </w:p>
    <w:p w14:paraId="6217B830" w14:textId="77777777" w:rsidR="00BC582A" w:rsidRPr="005A1718" w:rsidRDefault="00951E93" w:rsidP="00FC1286">
      <w:pPr>
        <w:pStyle w:val="BodyText"/>
        <w:numPr>
          <w:ilvl w:val="0"/>
          <w:numId w:val="0"/>
        </w:numPr>
        <w:rPr>
          <w:sz w:val="26"/>
          <w:szCs w:val="26"/>
        </w:rPr>
      </w:pPr>
      <w:r w:rsidRPr="005A1718">
        <w:rPr>
          <w:sz w:val="26"/>
          <w:szCs w:val="26"/>
        </w:rPr>
        <w:t>It is the overall responsibility</w:t>
      </w:r>
      <w:r w:rsidR="00E36E41" w:rsidRPr="005A1718">
        <w:rPr>
          <w:sz w:val="26"/>
          <w:szCs w:val="26"/>
        </w:rPr>
        <w:t xml:space="preserve"> and authority of the </w:t>
      </w:r>
      <w:r w:rsidR="00906CE4" w:rsidRPr="005A1718">
        <w:rPr>
          <w:sz w:val="26"/>
          <w:szCs w:val="26"/>
        </w:rPr>
        <w:t>Governance Committee</w:t>
      </w:r>
      <w:r w:rsidRPr="005A1718">
        <w:rPr>
          <w:sz w:val="26"/>
          <w:szCs w:val="26"/>
        </w:rPr>
        <w:t xml:space="preserve"> to make sure that MDAA fulfils its mission, principles and objectives.  These are written out in the </w:t>
      </w:r>
      <w:r w:rsidR="00906CE4" w:rsidRPr="005A1718">
        <w:rPr>
          <w:sz w:val="26"/>
          <w:szCs w:val="26"/>
        </w:rPr>
        <w:t>C</w:t>
      </w:r>
      <w:r w:rsidRPr="005A1718">
        <w:rPr>
          <w:sz w:val="26"/>
          <w:szCs w:val="26"/>
        </w:rPr>
        <w:t>onstitution.</w:t>
      </w:r>
    </w:p>
    <w:p w14:paraId="4301F4E3" w14:textId="77777777" w:rsidR="00FC1286" w:rsidRPr="009F1824" w:rsidRDefault="00FC1286" w:rsidP="00FC1286">
      <w:pPr>
        <w:pStyle w:val="BodyText"/>
        <w:numPr>
          <w:ilvl w:val="0"/>
          <w:numId w:val="0"/>
        </w:numPr>
      </w:pPr>
    </w:p>
    <w:p w14:paraId="3D1C6E13" w14:textId="77777777" w:rsidR="00BC582A" w:rsidRPr="00EF6DAB" w:rsidRDefault="00E36E41" w:rsidP="00951E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general, Governance</w:t>
      </w:r>
      <w:r w:rsidR="00951E93" w:rsidRPr="00EF6DAB">
        <w:rPr>
          <w:rFonts w:ascii="Arial" w:hAnsi="Arial" w:cs="Arial"/>
          <w:b/>
          <w:sz w:val="28"/>
          <w:szCs w:val="28"/>
        </w:rPr>
        <w:t xml:space="preserve"> Committee members oversee the</w:t>
      </w:r>
      <w:r w:rsidR="00EF6DAB">
        <w:rPr>
          <w:rFonts w:ascii="Arial" w:hAnsi="Arial" w:cs="Arial"/>
          <w:b/>
          <w:sz w:val="28"/>
          <w:szCs w:val="28"/>
        </w:rPr>
        <w:t xml:space="preserve"> </w:t>
      </w:r>
      <w:r w:rsidR="00951E93" w:rsidRPr="00EF6DAB">
        <w:rPr>
          <w:rFonts w:ascii="Arial" w:hAnsi="Arial" w:cs="Arial"/>
          <w:b/>
          <w:sz w:val="28"/>
          <w:szCs w:val="28"/>
        </w:rPr>
        <w:t>following areas:</w:t>
      </w:r>
    </w:p>
    <w:p w14:paraId="06B79EEE" w14:textId="77777777" w:rsidR="00951E93" w:rsidRPr="005A1718" w:rsidRDefault="00951E93" w:rsidP="00951E93">
      <w:pPr>
        <w:rPr>
          <w:rFonts w:ascii="Arial" w:hAnsi="Arial" w:cs="Arial"/>
          <w:sz w:val="26"/>
          <w:szCs w:val="26"/>
        </w:rPr>
      </w:pPr>
      <w:r w:rsidRPr="009F1824">
        <w:rPr>
          <w:rFonts w:ascii="Arial" w:hAnsi="Arial" w:cs="Arial"/>
          <w:b/>
          <w:sz w:val="28"/>
        </w:rPr>
        <w:t>LEGAL</w:t>
      </w:r>
      <w:r w:rsidRPr="009F1824">
        <w:rPr>
          <w:rFonts w:ascii="Arial" w:hAnsi="Arial" w:cs="Arial"/>
          <w:sz w:val="28"/>
        </w:rPr>
        <w:t xml:space="preserve"> </w:t>
      </w:r>
      <w:r w:rsidRPr="005A1718">
        <w:rPr>
          <w:rFonts w:ascii="Arial" w:hAnsi="Arial" w:cs="Arial"/>
          <w:sz w:val="26"/>
          <w:szCs w:val="26"/>
        </w:rPr>
        <w:t xml:space="preserve">responsibilities include meeting the requirements of a range of Commonwealth, State and Local Government laws and regulations.  Examples are funding agreements, incorporation requirements, insurance policies, permits, licences, copyright laws, defamation laws, </w:t>
      </w:r>
      <w:r w:rsidR="00906CE4" w:rsidRPr="005A1718">
        <w:rPr>
          <w:rFonts w:ascii="Arial" w:hAnsi="Arial" w:cs="Arial"/>
          <w:sz w:val="26"/>
          <w:szCs w:val="26"/>
        </w:rPr>
        <w:t>work</w:t>
      </w:r>
      <w:r w:rsidRPr="005A1718">
        <w:rPr>
          <w:rFonts w:ascii="Arial" w:hAnsi="Arial" w:cs="Arial"/>
          <w:sz w:val="26"/>
          <w:szCs w:val="26"/>
        </w:rPr>
        <w:t xml:space="preserve"> health &amp; safety legislation, industrial awards and taxation.</w:t>
      </w:r>
    </w:p>
    <w:p w14:paraId="4D58C3A3" w14:textId="77777777" w:rsidR="009C02FB" w:rsidRDefault="005A1718" w:rsidP="00951E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6B80CD4" wp14:editId="5D59654D">
            <wp:simplePos x="0" y="0"/>
            <wp:positionH relativeFrom="column">
              <wp:posOffset>6119495</wp:posOffset>
            </wp:positionH>
            <wp:positionV relativeFrom="paragraph">
              <wp:posOffset>866140</wp:posOffset>
            </wp:positionV>
            <wp:extent cx="679450" cy="584835"/>
            <wp:effectExtent l="0" t="0" r="6350" b="5715"/>
            <wp:wrapTight wrapText="bothSides">
              <wp:wrapPolygon edited="0">
                <wp:start x="0" y="0"/>
                <wp:lineTo x="0" y="21107"/>
                <wp:lineTo x="21196" y="21107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1E93" w:rsidRPr="009F1824">
        <w:rPr>
          <w:rFonts w:ascii="Arial" w:hAnsi="Arial" w:cs="Arial"/>
          <w:b/>
          <w:sz w:val="28"/>
        </w:rPr>
        <w:t>FINANCIAL</w:t>
      </w:r>
      <w:r w:rsidR="00951E93" w:rsidRPr="009F1824">
        <w:rPr>
          <w:rFonts w:ascii="Arial" w:hAnsi="Arial" w:cs="Arial"/>
          <w:sz w:val="28"/>
        </w:rPr>
        <w:t xml:space="preserve"> </w:t>
      </w:r>
      <w:r w:rsidR="00951E93" w:rsidRPr="005A1718">
        <w:rPr>
          <w:rFonts w:ascii="Arial" w:hAnsi="Arial" w:cs="Arial"/>
          <w:sz w:val="26"/>
          <w:szCs w:val="26"/>
        </w:rPr>
        <w:t xml:space="preserve">responsibilities include making sure there are adequate funds for MDAA to continue.  The </w:t>
      </w:r>
      <w:r w:rsidR="00906CE4" w:rsidRPr="005A1718">
        <w:rPr>
          <w:rFonts w:ascii="Arial" w:hAnsi="Arial" w:cs="Arial"/>
          <w:sz w:val="26"/>
          <w:szCs w:val="26"/>
        </w:rPr>
        <w:t>Governance Committee</w:t>
      </w:r>
      <w:r w:rsidR="00951E93" w:rsidRPr="005A1718">
        <w:rPr>
          <w:rFonts w:ascii="Arial" w:hAnsi="Arial" w:cs="Arial"/>
          <w:sz w:val="26"/>
          <w:szCs w:val="26"/>
        </w:rPr>
        <w:t xml:space="preserve"> is responsible for ensuring that MDAA works within the limits of these funds and adequate records are kept.  This includes developing a funding strategy; obtaining funds; negotiating funding and service agreements; approving budgets, financial statements and audits; monitoring expenditure against budgets; and reporting on the use of all MDAA funds.</w:t>
      </w:r>
    </w:p>
    <w:p w14:paraId="61562060" w14:textId="77777777" w:rsidR="00951E93" w:rsidRPr="009C02FB" w:rsidRDefault="00951E93" w:rsidP="009C02FB">
      <w:pPr>
        <w:ind w:firstLine="720"/>
        <w:rPr>
          <w:rFonts w:ascii="Arial" w:hAnsi="Arial" w:cs="Arial"/>
          <w:sz w:val="26"/>
          <w:szCs w:val="26"/>
        </w:rPr>
      </w:pPr>
    </w:p>
    <w:p w14:paraId="4024ECC0" w14:textId="77777777" w:rsidR="00951E93" w:rsidRPr="005A1718" w:rsidRDefault="00951E93" w:rsidP="00951E93">
      <w:pPr>
        <w:rPr>
          <w:rFonts w:ascii="Arial" w:hAnsi="Arial" w:cs="Arial"/>
          <w:sz w:val="26"/>
          <w:szCs w:val="26"/>
        </w:rPr>
      </w:pPr>
      <w:r w:rsidRPr="009F1824">
        <w:rPr>
          <w:rFonts w:ascii="Arial" w:hAnsi="Arial" w:cs="Arial"/>
          <w:b/>
          <w:sz w:val="28"/>
        </w:rPr>
        <w:lastRenderedPageBreak/>
        <w:t>PERSONNEL</w:t>
      </w:r>
      <w:r w:rsidRPr="009F1824">
        <w:rPr>
          <w:rFonts w:ascii="Arial" w:hAnsi="Arial" w:cs="Arial"/>
          <w:sz w:val="28"/>
        </w:rPr>
        <w:t xml:space="preserve"> </w:t>
      </w:r>
      <w:r w:rsidRPr="005A1718">
        <w:rPr>
          <w:rFonts w:ascii="Arial" w:hAnsi="Arial" w:cs="Arial"/>
          <w:sz w:val="26"/>
          <w:szCs w:val="26"/>
        </w:rPr>
        <w:t xml:space="preserve">responsibilities include being involved with staff recruitment, training, supervision and support, discipline and dismissal, </w:t>
      </w:r>
      <w:r w:rsidR="00906CE4" w:rsidRPr="005A1718">
        <w:rPr>
          <w:rFonts w:ascii="Arial" w:hAnsi="Arial" w:cs="Arial"/>
          <w:sz w:val="26"/>
          <w:szCs w:val="26"/>
        </w:rPr>
        <w:t>work</w:t>
      </w:r>
      <w:r w:rsidRPr="005A1718">
        <w:rPr>
          <w:rFonts w:ascii="Arial" w:hAnsi="Arial" w:cs="Arial"/>
          <w:sz w:val="26"/>
          <w:szCs w:val="26"/>
        </w:rPr>
        <w:t xml:space="preserve"> health and safety issues and the development of personnel policies.</w:t>
      </w:r>
    </w:p>
    <w:p w14:paraId="639B4E7A" w14:textId="77777777" w:rsidR="00951E93" w:rsidRPr="005A1718" w:rsidRDefault="00951E93" w:rsidP="00951E93">
      <w:pPr>
        <w:rPr>
          <w:rFonts w:ascii="Arial" w:hAnsi="Arial" w:cs="Arial"/>
          <w:sz w:val="26"/>
          <w:szCs w:val="26"/>
        </w:rPr>
      </w:pPr>
      <w:r w:rsidRPr="009F1824">
        <w:rPr>
          <w:rFonts w:ascii="Arial" w:hAnsi="Arial" w:cs="Arial"/>
          <w:b/>
          <w:sz w:val="28"/>
        </w:rPr>
        <w:t>PLANNING and POLICY</w:t>
      </w:r>
      <w:r w:rsidRPr="009F1824">
        <w:rPr>
          <w:rFonts w:ascii="Arial" w:hAnsi="Arial" w:cs="Arial"/>
          <w:sz w:val="28"/>
        </w:rPr>
        <w:t xml:space="preserve"> </w:t>
      </w:r>
      <w:r w:rsidRPr="005A1718">
        <w:rPr>
          <w:rFonts w:ascii="Arial" w:hAnsi="Arial" w:cs="Arial"/>
          <w:sz w:val="26"/>
          <w:szCs w:val="26"/>
        </w:rPr>
        <w:t>responsibilities involve making sure MDAA knows where it is heading, what it aims to achieve and how each job fits into MDAA’s overall direction.</w:t>
      </w:r>
    </w:p>
    <w:p w14:paraId="581E7828" w14:textId="77777777" w:rsidR="00951E93" w:rsidRPr="005A1718" w:rsidRDefault="00951E93" w:rsidP="00951E93">
      <w:pPr>
        <w:rPr>
          <w:rFonts w:ascii="Arial" w:hAnsi="Arial" w:cs="Arial"/>
          <w:sz w:val="26"/>
          <w:szCs w:val="26"/>
        </w:rPr>
      </w:pPr>
      <w:r w:rsidRPr="009F1824">
        <w:rPr>
          <w:rFonts w:ascii="Arial" w:hAnsi="Arial" w:cs="Arial"/>
          <w:b/>
          <w:sz w:val="28"/>
        </w:rPr>
        <w:t>PROMOTION and MARKETING</w:t>
      </w:r>
      <w:r w:rsidRPr="009F1824">
        <w:rPr>
          <w:rFonts w:ascii="Arial" w:hAnsi="Arial" w:cs="Arial"/>
          <w:sz w:val="28"/>
        </w:rPr>
        <w:t xml:space="preserve"> </w:t>
      </w:r>
      <w:r w:rsidRPr="005A1718">
        <w:rPr>
          <w:rFonts w:ascii="Arial" w:hAnsi="Arial" w:cs="Arial"/>
          <w:sz w:val="26"/>
          <w:szCs w:val="26"/>
        </w:rPr>
        <w:t>responsibilities include raising awareness about disability and ethnicity and MDAA.  MDAA’s credibility with consumers, funding bodies, policy makers and the community will depend on how well this is done.</w:t>
      </w:r>
    </w:p>
    <w:p w14:paraId="23F48E92" w14:textId="77777777" w:rsidR="00951E93" w:rsidRPr="005A1718" w:rsidRDefault="00951E93" w:rsidP="00BC582A">
      <w:pPr>
        <w:rPr>
          <w:rFonts w:ascii="Arial" w:hAnsi="Arial" w:cs="Arial"/>
          <w:sz w:val="26"/>
          <w:szCs w:val="26"/>
        </w:rPr>
      </w:pPr>
      <w:r w:rsidRPr="009F1824">
        <w:rPr>
          <w:rFonts w:ascii="Arial" w:hAnsi="Arial" w:cs="Arial"/>
          <w:b/>
          <w:sz w:val="28"/>
        </w:rPr>
        <w:t>REPORTING and ACCOUNTABILITY</w:t>
      </w:r>
      <w:r w:rsidRPr="009F1824">
        <w:rPr>
          <w:rFonts w:ascii="Arial" w:hAnsi="Arial" w:cs="Arial"/>
          <w:sz w:val="28"/>
        </w:rPr>
        <w:t xml:space="preserve"> </w:t>
      </w:r>
      <w:r w:rsidRPr="005A1718">
        <w:rPr>
          <w:rFonts w:ascii="Arial" w:hAnsi="Arial" w:cs="Arial"/>
          <w:sz w:val="26"/>
          <w:szCs w:val="26"/>
        </w:rPr>
        <w:t>responsibilities are to inform and involve consumers, members of the community, funding bodies and policy makers about MDAA and its activities and achievements.</w:t>
      </w:r>
    </w:p>
    <w:p w14:paraId="780E2A10" w14:textId="5F5138F3" w:rsidR="00951E93" w:rsidRDefault="00DB14BF" w:rsidP="00BC582A">
      <w:pPr>
        <w:pStyle w:val="Heading2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Governance</w:t>
      </w:r>
      <w:r w:rsidR="00951E93" w:rsidRPr="009F1824">
        <w:rPr>
          <w:rFonts w:ascii="Arial" w:hAnsi="Arial" w:cs="Arial"/>
          <w:color w:val="auto"/>
          <w:sz w:val="32"/>
          <w:szCs w:val="32"/>
        </w:rPr>
        <w:t xml:space="preserve"> Committee Members’ responsibilities</w:t>
      </w:r>
    </w:p>
    <w:p w14:paraId="4A02A82E" w14:textId="77777777" w:rsidR="009873B7" w:rsidRPr="009873B7" w:rsidRDefault="009873B7" w:rsidP="009873B7"/>
    <w:p w14:paraId="52709C66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be aware of their responsibilities and act in MDAA’s best interests;</w:t>
      </w:r>
    </w:p>
    <w:p w14:paraId="452CE72C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 xml:space="preserve">attend </w:t>
      </w:r>
      <w:r w:rsidR="00906CE4" w:rsidRPr="009873B7">
        <w:rPr>
          <w:rFonts w:ascii="Arial" w:hAnsi="Arial" w:cs="Arial"/>
          <w:sz w:val="24"/>
          <w:szCs w:val="24"/>
        </w:rPr>
        <w:t>Governance Committee related</w:t>
      </w:r>
      <w:r w:rsidRPr="009873B7">
        <w:rPr>
          <w:rFonts w:ascii="Arial" w:hAnsi="Arial" w:cs="Arial"/>
          <w:sz w:val="24"/>
          <w:szCs w:val="24"/>
        </w:rPr>
        <w:t xml:space="preserve"> meetings, </w:t>
      </w:r>
      <w:r w:rsidR="00906CE4" w:rsidRPr="009873B7">
        <w:rPr>
          <w:rFonts w:ascii="Arial" w:hAnsi="Arial" w:cs="Arial"/>
          <w:sz w:val="24"/>
          <w:szCs w:val="24"/>
        </w:rPr>
        <w:t xml:space="preserve">e.g. </w:t>
      </w:r>
      <w:r w:rsidRPr="009873B7">
        <w:rPr>
          <w:rFonts w:ascii="Arial" w:hAnsi="Arial" w:cs="Arial"/>
          <w:sz w:val="24"/>
          <w:szCs w:val="24"/>
        </w:rPr>
        <w:t>sub-committees and specific working groups;</w:t>
      </w:r>
    </w:p>
    <w:p w14:paraId="66AD4EF6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be punctual to meetings, having read the minutes, agendas and background papers before the meeting;</w:t>
      </w:r>
    </w:p>
    <w:p w14:paraId="21BB1440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contribute to discussions on issues and ideas raised in reports, background papers and at meetings;</w:t>
      </w:r>
    </w:p>
    <w:p w14:paraId="2104AFC5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 xml:space="preserve">ask questions to ensure they understand the issues being considered; </w:t>
      </w:r>
    </w:p>
    <w:p w14:paraId="4BD7EE36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work as part of a committed team with other committee members;</w:t>
      </w:r>
    </w:p>
    <w:p w14:paraId="35DA58B2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provide feedback on reports and policies when requested;</w:t>
      </w:r>
    </w:p>
    <w:p w14:paraId="14897EA8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keep informed about issues affecting the organisation;</w:t>
      </w:r>
    </w:p>
    <w:p w14:paraId="79CCAC46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 xml:space="preserve">take on particular tasks from time to </w:t>
      </w:r>
      <w:proofErr w:type="gramStart"/>
      <w:r w:rsidRPr="009873B7">
        <w:rPr>
          <w:rFonts w:ascii="Arial" w:hAnsi="Arial" w:cs="Arial"/>
          <w:sz w:val="24"/>
          <w:szCs w:val="24"/>
        </w:rPr>
        <w:t>time;</w:t>
      </w:r>
      <w:proofErr w:type="gramEnd"/>
    </w:p>
    <w:p w14:paraId="3BF9F0F1" w14:textId="77777777" w:rsidR="00A73759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participate in MDAA’s planning and evaluation process;</w:t>
      </w:r>
    </w:p>
    <w:p w14:paraId="7E9D1C99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support MDAA decisions;</w:t>
      </w:r>
      <w:r w:rsidR="006F03A1" w:rsidRPr="009873B7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6C5F0B9F" w14:textId="77777777" w:rsidR="00951E93" w:rsidRPr="009873B7" w:rsidRDefault="00702816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keep M</w:t>
      </w:r>
      <w:r w:rsidR="00951E93" w:rsidRPr="009873B7">
        <w:rPr>
          <w:rFonts w:ascii="Arial" w:hAnsi="Arial" w:cs="Arial"/>
          <w:sz w:val="24"/>
          <w:szCs w:val="24"/>
        </w:rPr>
        <w:t xml:space="preserve">embers informed about actions taken by the </w:t>
      </w:r>
      <w:r w:rsidRPr="009873B7">
        <w:rPr>
          <w:rFonts w:ascii="Arial" w:hAnsi="Arial" w:cs="Arial"/>
          <w:sz w:val="24"/>
          <w:szCs w:val="24"/>
        </w:rPr>
        <w:t>Governance Committee</w:t>
      </w:r>
      <w:r w:rsidR="00951E93" w:rsidRPr="009873B7">
        <w:rPr>
          <w:rFonts w:ascii="Arial" w:hAnsi="Arial" w:cs="Arial"/>
          <w:sz w:val="24"/>
          <w:szCs w:val="24"/>
        </w:rPr>
        <w:t>;</w:t>
      </w:r>
    </w:p>
    <w:p w14:paraId="154DBE49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 xml:space="preserve">act as </w:t>
      </w:r>
      <w:r w:rsidR="00702816" w:rsidRPr="009873B7">
        <w:rPr>
          <w:rFonts w:ascii="Arial" w:hAnsi="Arial" w:cs="Arial"/>
          <w:sz w:val="24"/>
          <w:szCs w:val="24"/>
        </w:rPr>
        <w:t xml:space="preserve">an </w:t>
      </w:r>
      <w:r w:rsidRPr="009873B7">
        <w:rPr>
          <w:rFonts w:ascii="Arial" w:hAnsi="Arial" w:cs="Arial"/>
          <w:sz w:val="24"/>
          <w:szCs w:val="24"/>
        </w:rPr>
        <w:t>ambassador for MDAA and promote MDAA within their community;</w:t>
      </w:r>
    </w:p>
    <w:p w14:paraId="6289C32B" w14:textId="77777777" w:rsidR="00951E93" w:rsidRPr="009873B7" w:rsidRDefault="00951E93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73B7">
        <w:rPr>
          <w:rFonts w:ascii="Arial" w:hAnsi="Arial" w:cs="Arial"/>
          <w:sz w:val="24"/>
          <w:szCs w:val="24"/>
        </w:rPr>
        <w:t>liaise with other community organisations as required; and</w:t>
      </w:r>
    </w:p>
    <w:p w14:paraId="5A1141DB" w14:textId="77777777" w:rsidR="00A852B5" w:rsidRDefault="005A1718" w:rsidP="009873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8"/>
        </w:rPr>
      </w:pPr>
      <w:r w:rsidRPr="009873B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08521D" wp14:editId="438B839B">
            <wp:simplePos x="0" y="0"/>
            <wp:positionH relativeFrom="column">
              <wp:posOffset>6172200</wp:posOffset>
            </wp:positionH>
            <wp:positionV relativeFrom="paragraph">
              <wp:posOffset>156845</wp:posOffset>
            </wp:positionV>
            <wp:extent cx="67500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0726" y="21223"/>
                <wp:lineTo x="2072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1E93" w:rsidRPr="009873B7">
        <w:rPr>
          <w:rFonts w:ascii="Arial" w:hAnsi="Arial" w:cs="Arial"/>
          <w:sz w:val="24"/>
          <w:szCs w:val="24"/>
        </w:rPr>
        <w:t>take part in delegations to funding bodies and lobbying as required.</w:t>
      </w:r>
    </w:p>
    <w:p w14:paraId="6318445A" w14:textId="77777777" w:rsidR="00702816" w:rsidRPr="00702816" w:rsidRDefault="00702816" w:rsidP="00702816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50309B6" w14:textId="77777777" w:rsidR="005A1718" w:rsidRDefault="005A1718" w:rsidP="00BC582A">
      <w:pPr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</w:p>
    <w:p w14:paraId="50985CDD" w14:textId="445F76ED" w:rsidR="005A1718" w:rsidRDefault="005A1718" w:rsidP="00BC582A">
      <w:pPr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</w:p>
    <w:p w14:paraId="1D624DD9" w14:textId="77777777" w:rsidR="009873B7" w:rsidRDefault="009873B7" w:rsidP="00BC582A">
      <w:pPr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</w:p>
    <w:p w14:paraId="002F6AA6" w14:textId="77777777" w:rsidR="00951E93" w:rsidRPr="00136C1E" w:rsidRDefault="00951E93" w:rsidP="00136C1E">
      <w:pPr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EF6DAB">
        <w:rPr>
          <w:rFonts w:ascii="Arial" w:hAnsi="Arial" w:cs="Arial"/>
          <w:b/>
          <w:sz w:val="28"/>
          <w:szCs w:val="28"/>
        </w:rPr>
        <w:t>Responsibilities of Office Bearers</w:t>
      </w:r>
    </w:p>
    <w:p w14:paraId="361B060C" w14:textId="77777777" w:rsidR="00BC582A" w:rsidRPr="009F1824" w:rsidRDefault="00BC582A" w:rsidP="00BC582A">
      <w:pPr>
        <w:pStyle w:val="BodyText"/>
        <w:rPr>
          <w:sz w:val="20"/>
          <w:szCs w:val="20"/>
        </w:rPr>
      </w:pPr>
    </w:p>
    <w:p w14:paraId="45C3C67D" w14:textId="190D84E6" w:rsidR="00951E93" w:rsidRPr="009F1824" w:rsidRDefault="00951E93" w:rsidP="00BC582A">
      <w:pPr>
        <w:numPr>
          <w:ilvl w:val="12"/>
          <w:numId w:val="0"/>
        </w:numPr>
        <w:rPr>
          <w:rFonts w:ascii="Arial" w:hAnsi="Arial" w:cs="Arial"/>
          <w:sz w:val="28"/>
        </w:rPr>
      </w:pPr>
      <w:r w:rsidRPr="00EF6DAB">
        <w:rPr>
          <w:rFonts w:ascii="Arial" w:hAnsi="Arial" w:cs="Arial"/>
          <w:b/>
          <w:sz w:val="28"/>
          <w:szCs w:val="28"/>
        </w:rPr>
        <w:t>Chairperson</w:t>
      </w:r>
      <w:r w:rsidR="00A852B5">
        <w:rPr>
          <w:rFonts w:ascii="Arial" w:hAnsi="Arial" w:cs="Arial"/>
          <w:sz w:val="28"/>
          <w:szCs w:val="28"/>
        </w:rPr>
        <w:t xml:space="preserve">: </w:t>
      </w:r>
      <w:r w:rsidRPr="00394728">
        <w:rPr>
          <w:rFonts w:ascii="Arial" w:hAnsi="Arial" w:cs="Arial"/>
          <w:sz w:val="26"/>
          <w:szCs w:val="26"/>
        </w:rPr>
        <w:t>Only people from a</w:t>
      </w:r>
      <w:r w:rsidR="00A852B5" w:rsidRPr="00394728">
        <w:rPr>
          <w:rFonts w:ascii="Arial" w:hAnsi="Arial" w:cs="Arial"/>
          <w:sz w:val="26"/>
          <w:szCs w:val="26"/>
        </w:rPr>
        <w:t xml:space="preserve"> </w:t>
      </w:r>
      <w:r w:rsidR="00702816" w:rsidRPr="00394728">
        <w:rPr>
          <w:rFonts w:ascii="Arial" w:hAnsi="Arial" w:cs="Arial"/>
          <w:sz w:val="26"/>
          <w:szCs w:val="26"/>
        </w:rPr>
        <w:t>non-English speaking (NES) /</w:t>
      </w:r>
      <w:r w:rsidR="00A852B5" w:rsidRPr="00394728">
        <w:rPr>
          <w:rFonts w:ascii="Arial" w:hAnsi="Arial" w:cs="Arial"/>
          <w:sz w:val="26"/>
          <w:szCs w:val="26"/>
        </w:rPr>
        <w:t>culturally and l</w:t>
      </w:r>
      <w:r w:rsidR="00FC1286" w:rsidRPr="00394728">
        <w:rPr>
          <w:rFonts w:ascii="Arial" w:hAnsi="Arial" w:cs="Arial"/>
          <w:sz w:val="26"/>
          <w:szCs w:val="26"/>
        </w:rPr>
        <w:t>inguistic</w:t>
      </w:r>
      <w:r w:rsidR="00A852B5" w:rsidRPr="00394728">
        <w:rPr>
          <w:rFonts w:ascii="Arial" w:hAnsi="Arial" w:cs="Arial"/>
          <w:sz w:val="26"/>
          <w:szCs w:val="26"/>
        </w:rPr>
        <w:t>ally d</w:t>
      </w:r>
      <w:r w:rsidR="00FC1286" w:rsidRPr="00394728">
        <w:rPr>
          <w:rFonts w:ascii="Arial" w:hAnsi="Arial" w:cs="Arial"/>
          <w:sz w:val="26"/>
          <w:szCs w:val="26"/>
        </w:rPr>
        <w:t>iverse (CALD)</w:t>
      </w:r>
      <w:r w:rsidRPr="00394728">
        <w:rPr>
          <w:rFonts w:ascii="Arial" w:hAnsi="Arial" w:cs="Arial"/>
          <w:sz w:val="26"/>
          <w:szCs w:val="26"/>
        </w:rPr>
        <w:t xml:space="preserve"> background</w:t>
      </w:r>
      <w:r w:rsidR="00702816" w:rsidRPr="00394728">
        <w:rPr>
          <w:rFonts w:ascii="Arial" w:hAnsi="Arial" w:cs="Arial"/>
          <w:sz w:val="26"/>
          <w:szCs w:val="26"/>
        </w:rPr>
        <w:t xml:space="preserve"> with</w:t>
      </w:r>
      <w:r w:rsidRPr="00394728">
        <w:rPr>
          <w:rFonts w:ascii="Arial" w:hAnsi="Arial" w:cs="Arial"/>
          <w:sz w:val="26"/>
          <w:szCs w:val="26"/>
        </w:rPr>
        <w:t xml:space="preserve"> disa</w:t>
      </w:r>
      <w:r w:rsidR="00A852B5" w:rsidRPr="00394728">
        <w:rPr>
          <w:rFonts w:ascii="Arial" w:hAnsi="Arial" w:cs="Arial"/>
          <w:sz w:val="26"/>
          <w:szCs w:val="26"/>
        </w:rPr>
        <w:t>bility are entitled to nominate</w:t>
      </w:r>
    </w:p>
    <w:p w14:paraId="02A28042" w14:textId="77777777" w:rsidR="00951E93" w:rsidRPr="009F1824" w:rsidRDefault="00951E93" w:rsidP="0070281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8"/>
        </w:rPr>
      </w:pPr>
      <w:r w:rsidRPr="009F1824">
        <w:rPr>
          <w:rFonts w:ascii="Arial" w:hAnsi="Arial" w:cs="Arial"/>
          <w:b/>
          <w:sz w:val="28"/>
        </w:rPr>
        <w:t>The Chairperson has the extra responsibilities to:</w:t>
      </w:r>
    </w:p>
    <w:p w14:paraId="2F1F0519" w14:textId="77777777" w:rsidR="00951E93" w:rsidRPr="00394728" w:rsidRDefault="00562814" w:rsidP="0070281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 xml:space="preserve">chair the </w:t>
      </w:r>
      <w:r w:rsidR="00702816" w:rsidRPr="00394728">
        <w:rPr>
          <w:rFonts w:ascii="Arial" w:hAnsi="Arial" w:cs="Arial"/>
          <w:sz w:val="26"/>
          <w:szCs w:val="26"/>
        </w:rPr>
        <w:t>Governance Committee</w:t>
      </w:r>
      <w:r w:rsidR="00951E93" w:rsidRPr="00394728">
        <w:rPr>
          <w:rFonts w:ascii="Arial" w:hAnsi="Arial" w:cs="Arial"/>
          <w:sz w:val="26"/>
          <w:szCs w:val="26"/>
        </w:rPr>
        <w:t xml:space="preserve"> meetings and general meetings;</w:t>
      </w:r>
    </w:p>
    <w:p w14:paraId="54134E80" w14:textId="77777777" w:rsidR="00951E93" w:rsidRPr="00394728" w:rsidRDefault="00951E93" w:rsidP="0070281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>represent MDAA to the public;</w:t>
      </w:r>
    </w:p>
    <w:p w14:paraId="03B75ABF" w14:textId="77777777" w:rsidR="00951E93" w:rsidRPr="00394728" w:rsidRDefault="00562814" w:rsidP="0070281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 xml:space="preserve">act on behalf of the </w:t>
      </w:r>
      <w:r w:rsidR="00702816" w:rsidRPr="00394728">
        <w:rPr>
          <w:rFonts w:ascii="Arial" w:hAnsi="Arial" w:cs="Arial"/>
          <w:sz w:val="26"/>
          <w:szCs w:val="26"/>
        </w:rPr>
        <w:t xml:space="preserve">Governance Committee, if </w:t>
      </w:r>
      <w:r w:rsidR="00951E93" w:rsidRPr="00394728">
        <w:rPr>
          <w:rFonts w:ascii="Arial" w:hAnsi="Arial" w:cs="Arial"/>
          <w:sz w:val="26"/>
          <w:szCs w:val="26"/>
        </w:rPr>
        <w:t xml:space="preserve">directed </w:t>
      </w:r>
      <w:r w:rsidR="00702816" w:rsidRPr="00394728">
        <w:rPr>
          <w:rFonts w:ascii="Arial" w:hAnsi="Arial" w:cs="Arial"/>
          <w:sz w:val="26"/>
          <w:szCs w:val="26"/>
        </w:rPr>
        <w:t>to do so;</w:t>
      </w:r>
    </w:p>
    <w:p w14:paraId="2C21077D" w14:textId="77777777" w:rsidR="00951E93" w:rsidRPr="00394728" w:rsidRDefault="00951E93" w:rsidP="0070281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>sign official documents such as leases, funding agreements, etc;</w:t>
      </w:r>
    </w:p>
    <w:p w14:paraId="0A28FF6F" w14:textId="77777777" w:rsidR="00951E93" w:rsidRPr="00394728" w:rsidRDefault="00951E93" w:rsidP="0070281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 xml:space="preserve">sign the </w:t>
      </w:r>
      <w:r w:rsidR="00702816" w:rsidRPr="00394728">
        <w:rPr>
          <w:rFonts w:ascii="Arial" w:hAnsi="Arial" w:cs="Arial"/>
          <w:sz w:val="26"/>
          <w:szCs w:val="26"/>
        </w:rPr>
        <w:t>M</w:t>
      </w:r>
      <w:r w:rsidRPr="00394728">
        <w:rPr>
          <w:rFonts w:ascii="Arial" w:hAnsi="Arial" w:cs="Arial"/>
          <w:sz w:val="26"/>
          <w:szCs w:val="26"/>
        </w:rPr>
        <w:t>i</w:t>
      </w:r>
      <w:r w:rsidR="00562814" w:rsidRPr="00394728">
        <w:rPr>
          <w:rFonts w:ascii="Arial" w:hAnsi="Arial" w:cs="Arial"/>
          <w:sz w:val="26"/>
          <w:szCs w:val="26"/>
        </w:rPr>
        <w:t xml:space="preserve">nutes of the previous </w:t>
      </w:r>
      <w:r w:rsidR="00702816" w:rsidRPr="00394728">
        <w:rPr>
          <w:rFonts w:ascii="Arial" w:hAnsi="Arial" w:cs="Arial"/>
          <w:sz w:val="26"/>
          <w:szCs w:val="26"/>
        </w:rPr>
        <w:t>Governance Committee</w:t>
      </w:r>
      <w:r w:rsidRPr="00394728">
        <w:rPr>
          <w:rFonts w:ascii="Arial" w:hAnsi="Arial" w:cs="Arial"/>
          <w:sz w:val="26"/>
          <w:szCs w:val="26"/>
        </w:rPr>
        <w:t xml:space="preserve"> meetings;</w:t>
      </w:r>
    </w:p>
    <w:p w14:paraId="61DC0191" w14:textId="77777777" w:rsidR="00951E93" w:rsidRPr="00394728" w:rsidRDefault="00702816" w:rsidP="00F83EC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>write a report for the Annual R</w:t>
      </w:r>
      <w:r w:rsidR="00951E93" w:rsidRPr="00394728">
        <w:rPr>
          <w:rFonts w:ascii="Arial" w:hAnsi="Arial" w:cs="Arial"/>
          <w:sz w:val="26"/>
          <w:szCs w:val="26"/>
        </w:rPr>
        <w:t>eport.</w:t>
      </w:r>
    </w:p>
    <w:p w14:paraId="5034F303" w14:textId="77777777" w:rsidR="00BC582A" w:rsidRPr="009F1824" w:rsidRDefault="00BC582A" w:rsidP="00BC582A">
      <w:pPr>
        <w:numPr>
          <w:ilvl w:val="12"/>
          <w:numId w:val="0"/>
        </w:numPr>
        <w:tabs>
          <w:tab w:val="left" w:pos="2400"/>
        </w:tabs>
        <w:rPr>
          <w:rFonts w:ascii="Arial" w:hAnsi="Arial" w:cs="Arial"/>
          <w:b/>
          <w:sz w:val="16"/>
          <w:szCs w:val="16"/>
        </w:rPr>
      </w:pPr>
      <w:r w:rsidRPr="009F1824">
        <w:rPr>
          <w:rFonts w:ascii="Arial" w:hAnsi="Arial" w:cs="Arial"/>
          <w:b/>
          <w:sz w:val="20"/>
          <w:szCs w:val="20"/>
        </w:rPr>
        <w:tab/>
      </w:r>
    </w:p>
    <w:p w14:paraId="1A5BA40B" w14:textId="5647BC3E" w:rsidR="00BC582A" w:rsidRPr="009873B7" w:rsidRDefault="00951E93" w:rsidP="00BC582A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EF6DAB">
        <w:rPr>
          <w:rFonts w:ascii="Arial" w:hAnsi="Arial" w:cs="Arial"/>
          <w:b/>
          <w:sz w:val="28"/>
          <w:szCs w:val="28"/>
        </w:rPr>
        <w:t>Vice-Chairperson</w:t>
      </w:r>
      <w:r w:rsidR="00A852B5">
        <w:rPr>
          <w:rFonts w:ascii="Arial" w:hAnsi="Arial" w:cs="Arial"/>
          <w:sz w:val="28"/>
        </w:rPr>
        <w:t xml:space="preserve">: </w:t>
      </w:r>
      <w:r w:rsidRPr="009873B7">
        <w:rPr>
          <w:rFonts w:ascii="Arial" w:hAnsi="Arial" w:cs="Arial"/>
          <w:sz w:val="24"/>
          <w:szCs w:val="24"/>
        </w:rPr>
        <w:t xml:space="preserve">Only people from a </w:t>
      </w:r>
      <w:r w:rsidR="00702816" w:rsidRPr="009873B7">
        <w:rPr>
          <w:rFonts w:ascii="Arial" w:hAnsi="Arial" w:cs="Arial"/>
          <w:sz w:val="24"/>
          <w:szCs w:val="24"/>
        </w:rPr>
        <w:t xml:space="preserve">NES/CALD background </w:t>
      </w:r>
      <w:r w:rsidR="006F03A1" w:rsidRPr="009873B7">
        <w:rPr>
          <w:rFonts w:ascii="Arial" w:hAnsi="Arial" w:cs="Arial"/>
          <w:sz w:val="24"/>
          <w:szCs w:val="24"/>
        </w:rPr>
        <w:t>with disability or Family/Carer members</w:t>
      </w:r>
      <w:r w:rsidRPr="009873B7">
        <w:rPr>
          <w:rFonts w:ascii="Arial" w:hAnsi="Arial" w:cs="Arial"/>
          <w:sz w:val="24"/>
          <w:szCs w:val="24"/>
        </w:rPr>
        <w:t xml:space="preserve"> </w:t>
      </w:r>
      <w:r w:rsidR="00BC582A" w:rsidRPr="009873B7">
        <w:rPr>
          <w:rFonts w:ascii="Arial" w:hAnsi="Arial" w:cs="Arial"/>
          <w:sz w:val="24"/>
          <w:szCs w:val="24"/>
        </w:rPr>
        <w:t>are entitled to nominate</w:t>
      </w:r>
      <w:r w:rsidR="006F03A1" w:rsidRPr="009873B7">
        <w:rPr>
          <w:rFonts w:ascii="Arial" w:hAnsi="Arial" w:cs="Arial"/>
          <w:sz w:val="24"/>
          <w:szCs w:val="24"/>
        </w:rPr>
        <w:t>.</w:t>
      </w:r>
    </w:p>
    <w:p w14:paraId="48B0E754" w14:textId="77777777" w:rsidR="00BC582A" w:rsidRPr="009F1824" w:rsidRDefault="00951E93" w:rsidP="00951E93">
      <w:pPr>
        <w:numPr>
          <w:ilvl w:val="12"/>
          <w:numId w:val="0"/>
        </w:numPr>
        <w:jc w:val="both"/>
        <w:rPr>
          <w:rFonts w:ascii="Arial" w:hAnsi="Arial" w:cs="Arial"/>
          <w:b/>
          <w:sz w:val="28"/>
        </w:rPr>
      </w:pPr>
      <w:r w:rsidRPr="009F1824">
        <w:rPr>
          <w:rFonts w:ascii="Arial" w:hAnsi="Arial" w:cs="Arial"/>
          <w:b/>
          <w:sz w:val="28"/>
        </w:rPr>
        <w:t>The Vice-Chairperso</w:t>
      </w:r>
      <w:r w:rsidR="006F03A1">
        <w:rPr>
          <w:rFonts w:ascii="Arial" w:hAnsi="Arial" w:cs="Arial"/>
          <w:b/>
          <w:sz w:val="28"/>
        </w:rPr>
        <w:t>n has the extra responsibility</w:t>
      </w:r>
      <w:r w:rsidRPr="009F1824">
        <w:rPr>
          <w:rFonts w:ascii="Arial" w:hAnsi="Arial" w:cs="Arial"/>
          <w:b/>
          <w:sz w:val="28"/>
        </w:rPr>
        <w:t xml:space="preserve"> to:</w:t>
      </w:r>
    </w:p>
    <w:p w14:paraId="45A7573C" w14:textId="77777777" w:rsidR="00951E93" w:rsidRPr="00394728" w:rsidRDefault="00562814" w:rsidP="00F83EC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>carry out</w:t>
      </w:r>
      <w:r w:rsidR="00951E93" w:rsidRPr="00394728">
        <w:rPr>
          <w:rFonts w:ascii="Arial" w:hAnsi="Arial" w:cs="Arial"/>
          <w:sz w:val="26"/>
          <w:szCs w:val="26"/>
        </w:rPr>
        <w:t xml:space="preserve"> the job of t</w:t>
      </w:r>
      <w:r w:rsidR="006F03A1" w:rsidRPr="00394728">
        <w:rPr>
          <w:rFonts w:ascii="Arial" w:hAnsi="Arial" w:cs="Arial"/>
          <w:sz w:val="26"/>
          <w:szCs w:val="26"/>
        </w:rPr>
        <w:t>he Chairperson in their absence.</w:t>
      </w:r>
    </w:p>
    <w:p w14:paraId="3FCA6AD8" w14:textId="77777777" w:rsidR="00951E93" w:rsidRPr="006F03A1" w:rsidRDefault="00951E93" w:rsidP="006F03A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8"/>
        </w:rPr>
      </w:pPr>
      <w:r w:rsidRPr="009F1824">
        <w:rPr>
          <w:rFonts w:ascii="Arial" w:hAnsi="Arial" w:cs="Arial"/>
          <w:sz w:val="28"/>
        </w:rPr>
        <w:t>.</w:t>
      </w:r>
    </w:p>
    <w:p w14:paraId="5371B656" w14:textId="77777777" w:rsidR="00951E93" w:rsidRPr="009F1824" w:rsidRDefault="00951E93" w:rsidP="00BC582A">
      <w:pPr>
        <w:pStyle w:val="BodyText2"/>
      </w:pPr>
      <w:r w:rsidRPr="009F1824">
        <w:t>At</w:t>
      </w:r>
      <w:r w:rsidR="00562814">
        <w:t xml:space="preserve"> Governance</w:t>
      </w:r>
      <w:r w:rsidRPr="009F1824">
        <w:t xml:space="preserve"> Committee meetings the Chairperson’s responsibilities (and in their absence the Vice-Chairperson) are to:</w:t>
      </w:r>
    </w:p>
    <w:p w14:paraId="4C6CE13A" w14:textId="77777777" w:rsidR="00BC582A" w:rsidRPr="009F1824" w:rsidRDefault="00BC582A" w:rsidP="00BC582A">
      <w:pPr>
        <w:pStyle w:val="BodyText2"/>
      </w:pPr>
    </w:p>
    <w:p w14:paraId="08093BB3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>open, manage and close the proceedings at meetings;</w:t>
      </w:r>
    </w:p>
    <w:p w14:paraId="6543FC65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>decide on points of order about the meeting process, for example how to vote, postpone or adjourn a meeting, when to put questions to a vote or check if consensus is reached;</w:t>
      </w:r>
    </w:p>
    <w:p w14:paraId="7C369BA2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>prioritise the business of the meeting, including deferring less important or less urgent items as needed;</w:t>
      </w:r>
    </w:p>
    <w:p w14:paraId="55FD9A19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 xml:space="preserve">stimulate discussion on agenda items and encourage participation from all </w:t>
      </w:r>
      <w:r w:rsidR="00702816" w:rsidRPr="00394728">
        <w:rPr>
          <w:rFonts w:ascii="Arial" w:hAnsi="Arial" w:cs="Arial"/>
          <w:sz w:val="26"/>
          <w:szCs w:val="26"/>
        </w:rPr>
        <w:t>Governance Committee</w:t>
      </w:r>
      <w:r w:rsidRPr="00394728">
        <w:rPr>
          <w:rFonts w:ascii="Arial" w:hAnsi="Arial" w:cs="Arial"/>
          <w:sz w:val="26"/>
          <w:szCs w:val="26"/>
        </w:rPr>
        <w:t xml:space="preserve"> members;</w:t>
      </w:r>
      <w:r w:rsidR="006F03A1" w:rsidRPr="00394728">
        <w:rPr>
          <w:rFonts w:ascii="Arial" w:hAnsi="Arial" w:cs="Arial"/>
          <w:sz w:val="26"/>
          <w:szCs w:val="26"/>
        </w:rPr>
        <w:t xml:space="preserve"> </w:t>
      </w:r>
    </w:p>
    <w:p w14:paraId="7D0DA1D9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 xml:space="preserve">ensure that everybody on the </w:t>
      </w:r>
      <w:r w:rsidR="00702816" w:rsidRPr="00394728">
        <w:rPr>
          <w:rFonts w:ascii="Arial" w:hAnsi="Arial" w:cs="Arial"/>
          <w:sz w:val="26"/>
          <w:szCs w:val="26"/>
        </w:rPr>
        <w:t>Governance Committee</w:t>
      </w:r>
      <w:r w:rsidRPr="00394728">
        <w:rPr>
          <w:rFonts w:ascii="Arial" w:hAnsi="Arial" w:cs="Arial"/>
          <w:sz w:val="26"/>
          <w:szCs w:val="26"/>
        </w:rPr>
        <w:t xml:space="preserve"> understands the decisions they are </w:t>
      </w:r>
      <w:r w:rsidR="00136C1E" w:rsidRPr="00394728">
        <w:rPr>
          <w:rFonts w:ascii="Arial" w:hAnsi="Arial" w:cs="Arial"/>
          <w:sz w:val="26"/>
          <w:szCs w:val="26"/>
        </w:rPr>
        <w:t>making,</w:t>
      </w:r>
      <w:r w:rsidRPr="00394728">
        <w:rPr>
          <w:rFonts w:ascii="Arial" w:hAnsi="Arial" w:cs="Arial"/>
          <w:sz w:val="26"/>
          <w:szCs w:val="26"/>
        </w:rPr>
        <w:t xml:space="preserve"> and the decision-making process being used;</w:t>
      </w:r>
    </w:p>
    <w:p w14:paraId="0F06E9D6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 xml:space="preserve">summarise the decisions of the </w:t>
      </w:r>
      <w:r w:rsidR="00702816" w:rsidRPr="00394728">
        <w:rPr>
          <w:rFonts w:ascii="Arial" w:hAnsi="Arial" w:cs="Arial"/>
          <w:sz w:val="26"/>
          <w:szCs w:val="26"/>
        </w:rPr>
        <w:t>Governance Committee</w:t>
      </w:r>
      <w:r w:rsidRPr="00394728">
        <w:rPr>
          <w:rFonts w:ascii="Arial" w:hAnsi="Arial" w:cs="Arial"/>
          <w:sz w:val="26"/>
          <w:szCs w:val="26"/>
        </w:rPr>
        <w:t>; and</w:t>
      </w:r>
    </w:p>
    <w:p w14:paraId="17456EB7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 xml:space="preserve">make sure the </w:t>
      </w:r>
      <w:r w:rsidR="00702816" w:rsidRPr="00394728">
        <w:rPr>
          <w:rFonts w:ascii="Arial" w:hAnsi="Arial" w:cs="Arial"/>
          <w:sz w:val="26"/>
          <w:szCs w:val="26"/>
        </w:rPr>
        <w:t>M</w:t>
      </w:r>
      <w:r w:rsidRPr="00394728">
        <w:rPr>
          <w:rFonts w:ascii="Arial" w:hAnsi="Arial" w:cs="Arial"/>
          <w:sz w:val="26"/>
          <w:szCs w:val="26"/>
        </w:rPr>
        <w:t>inutes are accurate and all decisions are recorded.</w:t>
      </w:r>
    </w:p>
    <w:p w14:paraId="5DB53041" w14:textId="77777777" w:rsidR="00951E93" w:rsidRPr="00394728" w:rsidRDefault="00394728" w:rsidP="005A1718">
      <w:pPr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0574D31E" wp14:editId="2EB4AB78">
            <wp:simplePos x="0" y="0"/>
            <wp:positionH relativeFrom="column">
              <wp:posOffset>6299835</wp:posOffset>
            </wp:positionH>
            <wp:positionV relativeFrom="paragraph">
              <wp:posOffset>158115</wp:posOffset>
            </wp:positionV>
            <wp:extent cx="669290" cy="576580"/>
            <wp:effectExtent l="0" t="0" r="0" b="0"/>
            <wp:wrapTight wrapText="bothSides">
              <wp:wrapPolygon edited="0">
                <wp:start x="0" y="0"/>
                <wp:lineTo x="0" y="20696"/>
                <wp:lineTo x="20903" y="20696"/>
                <wp:lineTo x="20903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091C49" w14:textId="77777777" w:rsidR="005A1718" w:rsidRDefault="005A1718" w:rsidP="005A1718">
      <w:pPr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ascii="Arial" w:hAnsi="Arial" w:cs="Arial"/>
          <w:sz w:val="28"/>
        </w:rPr>
      </w:pPr>
    </w:p>
    <w:p w14:paraId="778EDADB" w14:textId="77777777" w:rsidR="00CB656A" w:rsidRDefault="00CB656A" w:rsidP="005A1718">
      <w:pPr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ascii="Arial" w:hAnsi="Arial" w:cs="Arial"/>
          <w:sz w:val="28"/>
        </w:rPr>
      </w:pPr>
    </w:p>
    <w:p w14:paraId="3E6F088F" w14:textId="77777777" w:rsidR="00394728" w:rsidRPr="005A1718" w:rsidRDefault="00394728" w:rsidP="005A1718">
      <w:pPr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ascii="Arial" w:hAnsi="Arial" w:cs="Arial"/>
          <w:sz w:val="28"/>
        </w:rPr>
      </w:pPr>
    </w:p>
    <w:p w14:paraId="44A8194F" w14:textId="77777777" w:rsidR="005A1718" w:rsidRPr="005A1718" w:rsidRDefault="00951E93" w:rsidP="005A1718">
      <w:pPr>
        <w:pStyle w:val="Heading3"/>
        <w:jc w:val="left"/>
        <w:rPr>
          <w:rFonts w:cs="Arial"/>
          <w:sz w:val="20"/>
        </w:rPr>
      </w:pPr>
      <w:r w:rsidRPr="00EF6DAB">
        <w:rPr>
          <w:rFonts w:cs="Arial"/>
          <w:sz w:val="28"/>
          <w:szCs w:val="28"/>
        </w:rPr>
        <w:lastRenderedPageBreak/>
        <w:t>Secretary</w:t>
      </w:r>
    </w:p>
    <w:p w14:paraId="7FDFD0D9" w14:textId="77777777" w:rsidR="00951E93" w:rsidRPr="009F1824" w:rsidRDefault="00951E93" w:rsidP="00951E93">
      <w:pPr>
        <w:numPr>
          <w:ilvl w:val="12"/>
          <w:numId w:val="0"/>
        </w:numPr>
        <w:jc w:val="both"/>
        <w:rPr>
          <w:rFonts w:ascii="Arial" w:hAnsi="Arial" w:cs="Arial"/>
          <w:b/>
          <w:sz w:val="28"/>
        </w:rPr>
      </w:pPr>
      <w:r w:rsidRPr="009F1824">
        <w:rPr>
          <w:rFonts w:ascii="Arial" w:hAnsi="Arial" w:cs="Arial"/>
          <w:b/>
          <w:sz w:val="28"/>
        </w:rPr>
        <w:t>The Secretary has the extra responsibilities to:</w:t>
      </w:r>
    </w:p>
    <w:p w14:paraId="485C1D47" w14:textId="77777777" w:rsidR="00951E93" w:rsidRPr="00394728" w:rsidRDefault="00562814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>keep minutes at the governance</w:t>
      </w:r>
      <w:r w:rsidR="00951E93" w:rsidRPr="00394728">
        <w:rPr>
          <w:rFonts w:ascii="Arial" w:hAnsi="Arial" w:cs="Arial"/>
          <w:sz w:val="26"/>
          <w:szCs w:val="26"/>
        </w:rPr>
        <w:t xml:space="preserve"> committee and general meetings;</w:t>
      </w:r>
    </w:p>
    <w:p w14:paraId="10DBFDCB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>keep minutes o</w:t>
      </w:r>
      <w:r w:rsidR="00562814" w:rsidRPr="00394728">
        <w:rPr>
          <w:rFonts w:ascii="Arial" w:hAnsi="Arial" w:cs="Arial"/>
          <w:sz w:val="26"/>
          <w:szCs w:val="26"/>
        </w:rPr>
        <w:t>f all appointments of governance</w:t>
      </w:r>
      <w:r w:rsidRPr="00394728">
        <w:rPr>
          <w:rFonts w:ascii="Arial" w:hAnsi="Arial" w:cs="Arial"/>
          <w:sz w:val="26"/>
          <w:szCs w:val="26"/>
        </w:rPr>
        <w:t xml:space="preserve"> committee members;</w:t>
      </w:r>
    </w:p>
    <w:p w14:paraId="62A415C8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 xml:space="preserve">notify </w:t>
      </w:r>
      <w:r w:rsidR="00702816" w:rsidRPr="00394728">
        <w:rPr>
          <w:rFonts w:ascii="Arial" w:hAnsi="Arial" w:cs="Arial"/>
          <w:sz w:val="26"/>
          <w:szCs w:val="26"/>
        </w:rPr>
        <w:t>M</w:t>
      </w:r>
      <w:r w:rsidRPr="00394728">
        <w:rPr>
          <w:rFonts w:ascii="Arial" w:hAnsi="Arial" w:cs="Arial"/>
          <w:sz w:val="26"/>
          <w:szCs w:val="26"/>
        </w:rPr>
        <w:t xml:space="preserve">embers of the time and place of the </w:t>
      </w:r>
      <w:r w:rsidR="00702816" w:rsidRPr="00394728">
        <w:rPr>
          <w:rFonts w:ascii="Arial" w:hAnsi="Arial" w:cs="Arial"/>
          <w:sz w:val="26"/>
          <w:szCs w:val="26"/>
        </w:rPr>
        <w:t>Annual General M</w:t>
      </w:r>
      <w:r w:rsidRPr="00394728">
        <w:rPr>
          <w:rFonts w:ascii="Arial" w:hAnsi="Arial" w:cs="Arial"/>
          <w:sz w:val="26"/>
          <w:szCs w:val="26"/>
        </w:rPr>
        <w:t>eeting, except if it requires a special resolution;</w:t>
      </w:r>
    </w:p>
    <w:p w14:paraId="4BE48CF8" w14:textId="77777777" w:rsidR="00951E93" w:rsidRPr="00394728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6"/>
          <w:szCs w:val="26"/>
        </w:rPr>
      </w:pPr>
      <w:r w:rsidRPr="00394728">
        <w:rPr>
          <w:rFonts w:ascii="Arial" w:hAnsi="Arial" w:cs="Arial"/>
          <w:sz w:val="26"/>
          <w:szCs w:val="26"/>
        </w:rPr>
        <w:t xml:space="preserve">refer nominations </w:t>
      </w:r>
      <w:r w:rsidR="00562814" w:rsidRPr="00394728">
        <w:rPr>
          <w:rFonts w:ascii="Arial" w:hAnsi="Arial" w:cs="Arial"/>
          <w:sz w:val="26"/>
          <w:szCs w:val="26"/>
        </w:rPr>
        <w:t xml:space="preserve">for membership to the </w:t>
      </w:r>
      <w:r w:rsidR="00702816" w:rsidRPr="00394728">
        <w:rPr>
          <w:rFonts w:ascii="Arial" w:hAnsi="Arial" w:cs="Arial"/>
          <w:sz w:val="26"/>
          <w:szCs w:val="26"/>
        </w:rPr>
        <w:t xml:space="preserve">Governance Committee </w:t>
      </w:r>
      <w:r w:rsidRPr="00394728">
        <w:rPr>
          <w:rFonts w:ascii="Arial" w:hAnsi="Arial" w:cs="Arial"/>
          <w:sz w:val="26"/>
          <w:szCs w:val="26"/>
        </w:rPr>
        <w:t>and inform the nominee of approval or rejection;</w:t>
      </w:r>
      <w:r w:rsidRPr="00394728">
        <w:rPr>
          <w:rFonts w:ascii="Arial" w:hAnsi="Arial" w:cs="Arial"/>
          <w:sz w:val="26"/>
          <w:szCs w:val="26"/>
        </w:rPr>
        <w:tab/>
      </w:r>
    </w:p>
    <w:p w14:paraId="1A00F4D7" w14:textId="77777777" w:rsidR="00554CAC" w:rsidRPr="009F1824" w:rsidRDefault="00951E93" w:rsidP="005A171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Arial" w:hAnsi="Arial" w:cs="Arial"/>
          <w:sz w:val="28"/>
        </w:rPr>
      </w:pPr>
      <w:r w:rsidRPr="00394728">
        <w:rPr>
          <w:rFonts w:ascii="Arial" w:hAnsi="Arial" w:cs="Arial"/>
          <w:sz w:val="26"/>
          <w:szCs w:val="26"/>
        </w:rPr>
        <w:t xml:space="preserve">inform members of disciplinary actions taken by the </w:t>
      </w:r>
      <w:r w:rsidR="00702816" w:rsidRPr="00394728">
        <w:rPr>
          <w:rFonts w:ascii="Arial" w:hAnsi="Arial" w:cs="Arial"/>
          <w:sz w:val="26"/>
          <w:szCs w:val="26"/>
        </w:rPr>
        <w:t>Governance Committee</w:t>
      </w:r>
      <w:r w:rsidR="00BC582A" w:rsidRPr="009F1824">
        <w:rPr>
          <w:rFonts w:ascii="Arial" w:hAnsi="Arial" w:cs="Arial"/>
          <w:sz w:val="28"/>
        </w:rPr>
        <w:t>.</w:t>
      </w:r>
    </w:p>
    <w:p w14:paraId="31BDA16A" w14:textId="77777777" w:rsidR="00655F1B" w:rsidRPr="00F83EC4" w:rsidRDefault="00655F1B" w:rsidP="005E36CC">
      <w:pPr>
        <w:autoSpaceDE w:val="0"/>
        <w:autoSpaceDN w:val="0"/>
        <w:spacing w:line="340" w:lineRule="exact"/>
        <w:rPr>
          <w:rFonts w:ascii="Arial" w:hAnsi="Arial" w:cs="Arial"/>
          <w:b/>
          <w:sz w:val="16"/>
          <w:szCs w:val="16"/>
        </w:rPr>
      </w:pPr>
    </w:p>
    <w:p w14:paraId="52E63A05" w14:textId="77777777" w:rsidR="005E36CC" w:rsidRPr="009F1824" w:rsidRDefault="00136C1E" w:rsidP="001F418D">
      <w:pPr>
        <w:autoSpaceDE w:val="0"/>
        <w:autoSpaceDN w:val="0"/>
        <w:spacing w:line="3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Non-Office</w:t>
      </w:r>
      <w:r w:rsidR="00ED6898">
        <w:rPr>
          <w:rFonts w:ascii="Arial" w:hAnsi="Arial" w:cs="Arial"/>
          <w:b/>
          <w:sz w:val="28"/>
          <w:szCs w:val="28"/>
        </w:rPr>
        <w:t xml:space="preserve"> Bearing Committee</w:t>
      </w:r>
      <w:r w:rsidR="005E36CC" w:rsidRPr="009F1824">
        <w:rPr>
          <w:rFonts w:ascii="Arial" w:hAnsi="Arial" w:cs="Arial"/>
          <w:b/>
          <w:sz w:val="28"/>
          <w:szCs w:val="28"/>
        </w:rPr>
        <w:t xml:space="preserve"> Members</w:t>
      </w:r>
    </w:p>
    <w:p w14:paraId="654CBBD7" w14:textId="77777777" w:rsidR="005E36CC" w:rsidRPr="00394728" w:rsidRDefault="005E36CC" w:rsidP="009175F2">
      <w:pPr>
        <w:pStyle w:val="BodyText"/>
        <w:numPr>
          <w:ilvl w:val="0"/>
          <w:numId w:val="5"/>
        </w:numPr>
        <w:spacing w:line="340" w:lineRule="exact"/>
        <w:rPr>
          <w:sz w:val="26"/>
          <w:szCs w:val="26"/>
        </w:rPr>
      </w:pPr>
      <w:r w:rsidRPr="00394728">
        <w:rPr>
          <w:sz w:val="26"/>
          <w:szCs w:val="26"/>
        </w:rPr>
        <w:t>make decisions that follow the rules (the Constitution)</w:t>
      </w:r>
    </w:p>
    <w:p w14:paraId="4BCF01C5" w14:textId="77777777" w:rsidR="005E36CC" w:rsidRPr="00394728" w:rsidRDefault="005E36CC" w:rsidP="009175F2">
      <w:pPr>
        <w:pStyle w:val="BodyText"/>
        <w:numPr>
          <w:ilvl w:val="0"/>
          <w:numId w:val="5"/>
        </w:numPr>
        <w:spacing w:before="120" w:after="120" w:line="340" w:lineRule="exact"/>
        <w:rPr>
          <w:sz w:val="26"/>
          <w:szCs w:val="26"/>
        </w:rPr>
      </w:pPr>
      <w:r w:rsidRPr="00394728">
        <w:rPr>
          <w:sz w:val="26"/>
          <w:szCs w:val="26"/>
        </w:rPr>
        <w:t>make sure MDAA follows the law</w:t>
      </w:r>
    </w:p>
    <w:p w14:paraId="5F83B429" w14:textId="77777777" w:rsidR="005E36CC" w:rsidRPr="00394728" w:rsidRDefault="005E36CC" w:rsidP="009175F2">
      <w:pPr>
        <w:pStyle w:val="BodyText"/>
        <w:numPr>
          <w:ilvl w:val="0"/>
          <w:numId w:val="5"/>
        </w:numPr>
        <w:spacing w:before="120" w:after="120" w:line="340" w:lineRule="exact"/>
        <w:rPr>
          <w:sz w:val="26"/>
          <w:szCs w:val="26"/>
        </w:rPr>
      </w:pPr>
      <w:r w:rsidRPr="00394728">
        <w:rPr>
          <w:sz w:val="26"/>
          <w:szCs w:val="26"/>
        </w:rPr>
        <w:t>look after MDAA’s money and approve the annual budget</w:t>
      </w:r>
    </w:p>
    <w:p w14:paraId="5AA381AD" w14:textId="77777777" w:rsidR="005E36CC" w:rsidRPr="00394728" w:rsidRDefault="005E36CC" w:rsidP="009175F2">
      <w:pPr>
        <w:pStyle w:val="BodyText"/>
        <w:numPr>
          <w:ilvl w:val="0"/>
          <w:numId w:val="5"/>
        </w:numPr>
        <w:spacing w:before="120" w:after="120" w:line="340" w:lineRule="exact"/>
        <w:rPr>
          <w:sz w:val="26"/>
          <w:szCs w:val="26"/>
        </w:rPr>
      </w:pPr>
      <w:r w:rsidRPr="00394728">
        <w:rPr>
          <w:sz w:val="26"/>
          <w:szCs w:val="26"/>
        </w:rPr>
        <w:t>take good care of the business of MDAA</w:t>
      </w:r>
    </w:p>
    <w:p w14:paraId="4DB2C28E" w14:textId="77777777" w:rsidR="005E36CC" w:rsidRPr="00394728" w:rsidRDefault="005E36CC" w:rsidP="00960A33">
      <w:pPr>
        <w:pStyle w:val="BodyText"/>
        <w:numPr>
          <w:ilvl w:val="0"/>
          <w:numId w:val="6"/>
        </w:numPr>
        <w:spacing w:before="120" w:after="120" w:line="340" w:lineRule="exact"/>
        <w:rPr>
          <w:sz w:val="26"/>
          <w:szCs w:val="26"/>
        </w:rPr>
      </w:pPr>
      <w:r w:rsidRPr="00394728">
        <w:rPr>
          <w:sz w:val="26"/>
          <w:szCs w:val="26"/>
        </w:rPr>
        <w:t>make plans for MDAA’s future</w:t>
      </w:r>
    </w:p>
    <w:p w14:paraId="5DDEB353" w14:textId="77777777" w:rsidR="005E36CC" w:rsidRPr="009F1824" w:rsidRDefault="005E36CC" w:rsidP="005E36CC">
      <w:pPr>
        <w:pStyle w:val="BodyText"/>
        <w:tabs>
          <w:tab w:val="left" w:pos="4176"/>
        </w:tabs>
        <w:rPr>
          <w:sz w:val="24"/>
        </w:rPr>
      </w:pPr>
      <w:r w:rsidRPr="009F1824">
        <w:rPr>
          <w:sz w:val="24"/>
        </w:rPr>
        <w:tab/>
      </w:r>
    </w:p>
    <w:p w14:paraId="43926D04" w14:textId="74D19813" w:rsidR="005E36CC" w:rsidRPr="005A1718" w:rsidRDefault="00E52C5F" w:rsidP="005E36CC">
      <w:pPr>
        <w:pStyle w:val="BodyText"/>
        <w:rPr>
          <w:b/>
        </w:rPr>
      </w:pPr>
      <w:r>
        <w:rPr>
          <w:b/>
        </w:rPr>
        <w:t>In 20</w:t>
      </w:r>
      <w:r w:rsidR="00595BC6">
        <w:rPr>
          <w:b/>
        </w:rPr>
        <w:t>2</w:t>
      </w:r>
      <w:r w:rsidR="00547BED">
        <w:rPr>
          <w:b/>
        </w:rPr>
        <w:t>2</w:t>
      </w:r>
      <w:r>
        <w:rPr>
          <w:b/>
        </w:rPr>
        <w:t>- 20</w:t>
      </w:r>
      <w:r w:rsidR="009873B7">
        <w:rPr>
          <w:b/>
        </w:rPr>
        <w:t>2</w:t>
      </w:r>
      <w:r w:rsidR="00547BED">
        <w:rPr>
          <w:b/>
        </w:rPr>
        <w:t>4</w:t>
      </w:r>
      <w:r w:rsidR="005E36CC" w:rsidRPr="005A1718">
        <w:rPr>
          <w:b/>
        </w:rPr>
        <w:t xml:space="preserve"> we are seeking nominations </w:t>
      </w:r>
      <w:r w:rsidR="005E36CC" w:rsidRPr="009B7AA6">
        <w:rPr>
          <w:b/>
        </w:rPr>
        <w:t xml:space="preserve">for </w:t>
      </w:r>
      <w:r w:rsidR="00547BED">
        <w:rPr>
          <w:b/>
        </w:rPr>
        <w:t>four</w:t>
      </w:r>
      <w:r w:rsidR="00A10BAC" w:rsidRPr="005D7502">
        <w:rPr>
          <w:b/>
        </w:rPr>
        <w:t xml:space="preserve"> </w:t>
      </w:r>
      <w:r w:rsidR="00702816" w:rsidRPr="005D7502">
        <w:rPr>
          <w:b/>
        </w:rPr>
        <w:t>Governance Committee</w:t>
      </w:r>
      <w:r>
        <w:rPr>
          <w:b/>
        </w:rPr>
        <w:t xml:space="preserve"> member position</w:t>
      </w:r>
      <w:r w:rsidR="00136C1E">
        <w:rPr>
          <w:b/>
        </w:rPr>
        <w:t>s</w:t>
      </w:r>
      <w:r w:rsidR="005E36CC" w:rsidRPr="005A1718">
        <w:rPr>
          <w:b/>
        </w:rPr>
        <w:t>.</w:t>
      </w:r>
    </w:p>
    <w:p w14:paraId="636D0193" w14:textId="77777777" w:rsidR="005E36CC" w:rsidRPr="009F1824" w:rsidRDefault="005E36CC" w:rsidP="005E36CC">
      <w:pPr>
        <w:pStyle w:val="BodyText"/>
      </w:pPr>
    </w:p>
    <w:p w14:paraId="67E25D69" w14:textId="77777777" w:rsidR="006F03A1" w:rsidRDefault="005E36CC" w:rsidP="005E36CC">
      <w:pPr>
        <w:rPr>
          <w:rFonts w:ascii="Arial" w:hAnsi="Arial" w:cs="Arial"/>
          <w:sz w:val="28"/>
        </w:rPr>
      </w:pPr>
      <w:r w:rsidRPr="009F1824">
        <w:rPr>
          <w:rFonts w:ascii="Arial" w:hAnsi="Arial" w:cs="Arial"/>
          <w:sz w:val="28"/>
        </w:rPr>
        <w:t>If you have any questions or if you wish to talk about your no</w:t>
      </w:r>
      <w:r w:rsidR="009F1824" w:rsidRPr="009F1824">
        <w:rPr>
          <w:rFonts w:ascii="Arial" w:hAnsi="Arial" w:cs="Arial"/>
          <w:sz w:val="28"/>
        </w:rPr>
        <w:t>m</w:t>
      </w:r>
      <w:r w:rsidR="00DD7DCB">
        <w:rPr>
          <w:rFonts w:ascii="Arial" w:hAnsi="Arial" w:cs="Arial"/>
          <w:sz w:val="28"/>
        </w:rPr>
        <w:t xml:space="preserve">ination, please ring </w:t>
      </w:r>
      <w:r w:rsidR="009F1824" w:rsidRPr="009F1824">
        <w:rPr>
          <w:rFonts w:ascii="Arial" w:hAnsi="Arial" w:cs="Arial"/>
          <w:sz w:val="28"/>
        </w:rPr>
        <w:t>MDAA</w:t>
      </w:r>
      <w:r w:rsidRPr="009F1824">
        <w:rPr>
          <w:rFonts w:ascii="Arial" w:hAnsi="Arial" w:cs="Arial"/>
          <w:sz w:val="28"/>
        </w:rPr>
        <w:t xml:space="preserve"> on 9891 6400.  </w:t>
      </w:r>
    </w:p>
    <w:p w14:paraId="72266C65" w14:textId="77777777" w:rsidR="005A1718" w:rsidRDefault="005A1718" w:rsidP="006F03A1">
      <w:pPr>
        <w:jc w:val="center"/>
        <w:rPr>
          <w:rFonts w:ascii="Arial" w:hAnsi="Arial" w:cs="Arial"/>
          <w:b/>
          <w:sz w:val="28"/>
        </w:rPr>
      </w:pPr>
    </w:p>
    <w:p w14:paraId="47194412" w14:textId="77F48903" w:rsidR="005E36CC" w:rsidRPr="00394728" w:rsidRDefault="005E36CC" w:rsidP="006F03A1">
      <w:pPr>
        <w:jc w:val="center"/>
        <w:rPr>
          <w:rFonts w:ascii="Arial" w:hAnsi="Arial" w:cs="Arial"/>
          <w:b/>
          <w:sz w:val="32"/>
          <w:szCs w:val="32"/>
        </w:rPr>
      </w:pPr>
      <w:r w:rsidRPr="00394728">
        <w:rPr>
          <w:rFonts w:ascii="Arial" w:hAnsi="Arial" w:cs="Arial"/>
          <w:b/>
          <w:sz w:val="32"/>
          <w:szCs w:val="32"/>
        </w:rPr>
        <w:t>Remember, you will need to send your nomina</w:t>
      </w:r>
      <w:r w:rsidR="00FC1286" w:rsidRPr="00394728">
        <w:rPr>
          <w:rFonts w:ascii="Arial" w:hAnsi="Arial" w:cs="Arial"/>
          <w:b/>
          <w:sz w:val="32"/>
          <w:szCs w:val="32"/>
        </w:rPr>
        <w:t xml:space="preserve">tion to </w:t>
      </w:r>
      <w:r w:rsidR="0085143A" w:rsidRPr="00394728">
        <w:rPr>
          <w:rFonts w:ascii="Arial" w:hAnsi="Arial" w:cs="Arial"/>
          <w:b/>
          <w:sz w:val="32"/>
          <w:szCs w:val="32"/>
        </w:rPr>
        <w:t xml:space="preserve">reach </w:t>
      </w:r>
      <w:r w:rsidR="00FC1286" w:rsidRPr="00394728">
        <w:rPr>
          <w:rFonts w:ascii="Arial" w:hAnsi="Arial" w:cs="Arial"/>
          <w:b/>
          <w:sz w:val="32"/>
          <w:szCs w:val="32"/>
        </w:rPr>
        <w:t xml:space="preserve">MDAA by </w:t>
      </w:r>
      <w:r w:rsidR="0085143A" w:rsidRPr="00394728">
        <w:rPr>
          <w:rFonts w:ascii="Arial" w:hAnsi="Arial" w:cs="Arial"/>
          <w:b/>
          <w:sz w:val="32"/>
          <w:szCs w:val="32"/>
        </w:rPr>
        <w:t xml:space="preserve">5.00pm </w:t>
      </w:r>
      <w:r w:rsidR="006F03A1" w:rsidRPr="00394728">
        <w:rPr>
          <w:rFonts w:ascii="Arial" w:hAnsi="Arial" w:cs="Arial"/>
          <w:b/>
          <w:sz w:val="32"/>
          <w:szCs w:val="32"/>
        </w:rPr>
        <w:t xml:space="preserve">on the </w:t>
      </w:r>
      <w:r w:rsidR="00547BED">
        <w:rPr>
          <w:rFonts w:ascii="Arial" w:hAnsi="Arial" w:cs="Arial"/>
          <w:b/>
          <w:sz w:val="32"/>
          <w:szCs w:val="32"/>
        </w:rPr>
        <w:t>30 November 2022</w:t>
      </w:r>
      <w:r w:rsidRPr="00394728">
        <w:rPr>
          <w:rFonts w:ascii="Arial" w:hAnsi="Arial" w:cs="Arial"/>
          <w:b/>
          <w:sz w:val="32"/>
          <w:szCs w:val="32"/>
        </w:rPr>
        <w:t>.</w:t>
      </w:r>
    </w:p>
    <w:p w14:paraId="2F55373D" w14:textId="77777777" w:rsidR="005E36CC" w:rsidRPr="009F1824" w:rsidRDefault="006F03A1" w:rsidP="005E36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8"/>
        </w:rPr>
      </w:pPr>
      <w:r w:rsidRPr="006F03A1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5408" behindDoc="1" locked="0" layoutInCell="1" allowOverlap="1" wp14:anchorId="7338AA31" wp14:editId="7A80B6AE">
            <wp:simplePos x="0" y="0"/>
            <wp:positionH relativeFrom="column">
              <wp:posOffset>6236335</wp:posOffset>
            </wp:positionH>
            <wp:positionV relativeFrom="paragraph">
              <wp:posOffset>1827530</wp:posOffset>
            </wp:positionV>
            <wp:extent cx="67500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726" y="21246"/>
                <wp:lineTo x="2072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E36CC" w:rsidRPr="009F1824" w:rsidSect="00A73759">
      <w:footerReference w:type="default" r:id="rId11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5BF1" w14:textId="77777777" w:rsidR="005E36CC" w:rsidRDefault="005E36CC" w:rsidP="00E4243F">
      <w:pPr>
        <w:spacing w:after="0" w:line="240" w:lineRule="auto"/>
      </w:pPr>
      <w:r>
        <w:separator/>
      </w:r>
    </w:p>
  </w:endnote>
  <w:endnote w:type="continuationSeparator" w:id="0">
    <w:p w14:paraId="6999E740" w14:textId="77777777" w:rsidR="005E36CC" w:rsidRDefault="005E36CC" w:rsidP="00E4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7083"/>
      <w:gridCol w:w="2948"/>
    </w:tblGrid>
    <w:tr w:rsidR="001173BD" w14:paraId="667C92B8" w14:textId="77777777" w:rsidTr="00A73759">
      <w:tc>
        <w:tcPr>
          <w:tcW w:w="7083" w:type="dxa"/>
        </w:tcPr>
        <w:p w14:paraId="2B4A39EA" w14:textId="3B8CB37D" w:rsidR="001173BD" w:rsidRDefault="00595BC6" w:rsidP="00A10BAC">
          <w:pPr>
            <w:pStyle w:val="Footer"/>
          </w:pPr>
          <w:r>
            <w:t>2</w:t>
          </w:r>
          <w:r w:rsidR="00547BED">
            <w:t>21201</w:t>
          </w:r>
          <w:r w:rsidR="005C71F2">
            <w:t>/AGM038/20</w:t>
          </w:r>
          <w:r>
            <w:t>2</w:t>
          </w:r>
          <w:r w:rsidR="00547BED">
            <w:t>2</w:t>
          </w:r>
          <w:r w:rsidR="001173BD">
            <w:t>/N</w:t>
          </w:r>
          <w:r w:rsidR="00DB14BF">
            <w:t>omination information/Governance</w:t>
          </w:r>
          <w:r w:rsidR="001173BD">
            <w:t xml:space="preserve"> Committee</w:t>
          </w:r>
        </w:p>
      </w:tc>
      <w:tc>
        <w:tcPr>
          <w:tcW w:w="2948" w:type="dxa"/>
        </w:tcPr>
        <w:p w14:paraId="599C913C" w14:textId="77777777" w:rsidR="001173BD" w:rsidRDefault="005A1718" w:rsidP="005A1718">
          <w:pPr>
            <w:pStyle w:val="Footer"/>
            <w:tabs>
              <w:tab w:val="left" w:pos="480"/>
              <w:tab w:val="right" w:pos="2732"/>
            </w:tabs>
          </w:pPr>
          <w:r>
            <w:tab/>
          </w:r>
          <w:r>
            <w:tab/>
          </w:r>
          <w:r w:rsidR="001173BD">
            <w:fldChar w:fldCharType="begin"/>
          </w:r>
          <w:r w:rsidR="001173BD">
            <w:instrText xml:space="preserve"> PAGE   \* MERGEFORMAT </w:instrText>
          </w:r>
          <w:r w:rsidR="001173BD">
            <w:fldChar w:fldCharType="separate"/>
          </w:r>
          <w:r w:rsidR="00136C1E">
            <w:rPr>
              <w:noProof/>
            </w:rPr>
            <w:t>4</w:t>
          </w:r>
          <w:r w:rsidR="001173BD">
            <w:rPr>
              <w:noProof/>
            </w:rPr>
            <w:fldChar w:fldCharType="end"/>
          </w:r>
        </w:p>
      </w:tc>
    </w:tr>
  </w:tbl>
  <w:p w14:paraId="54159A93" w14:textId="77777777" w:rsidR="005E36CC" w:rsidRDefault="005E36CC">
    <w:pPr>
      <w:pStyle w:val="Footer"/>
      <w:jc w:val="center"/>
    </w:pPr>
  </w:p>
  <w:p w14:paraId="5BD7CB4C" w14:textId="77777777" w:rsidR="005E36CC" w:rsidRDefault="005E3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C969" w14:textId="77777777" w:rsidR="005E36CC" w:rsidRDefault="005E36CC" w:rsidP="00E4243F">
      <w:pPr>
        <w:spacing w:after="0" w:line="240" w:lineRule="auto"/>
      </w:pPr>
      <w:r>
        <w:separator/>
      </w:r>
    </w:p>
  </w:footnote>
  <w:footnote w:type="continuationSeparator" w:id="0">
    <w:p w14:paraId="44F21E71" w14:textId="77777777" w:rsidR="005E36CC" w:rsidRDefault="005E36CC" w:rsidP="00E4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5026FE"/>
    <w:lvl w:ilvl="0">
      <w:numFmt w:val="decimal"/>
      <w:lvlText w:val="*"/>
      <w:lvlJc w:val="left"/>
    </w:lvl>
  </w:abstractNum>
  <w:abstractNum w:abstractNumId="1" w15:restartNumberingAfterBreak="0">
    <w:nsid w:val="0C930764"/>
    <w:multiLevelType w:val="hybridMultilevel"/>
    <w:tmpl w:val="7B5289A6"/>
    <w:lvl w:ilvl="0" w:tplc="FFFFFFFF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Marlett" w:hint="default"/>
        <w:color w:val="auto"/>
        <w:spacing w:val="0"/>
        <w:position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6674"/>
    <w:multiLevelType w:val="hybridMultilevel"/>
    <w:tmpl w:val="57E8F672"/>
    <w:lvl w:ilvl="0" w:tplc="8E5026F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pacing w:val="0"/>
        <w:position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84595"/>
    <w:multiLevelType w:val="hybridMultilevel"/>
    <w:tmpl w:val="2E8C165A"/>
    <w:lvl w:ilvl="0" w:tplc="8E5026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pacing w:val="0"/>
        <w:position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7FDE"/>
    <w:multiLevelType w:val="hybridMultilevel"/>
    <w:tmpl w:val="5F6C20EC"/>
    <w:lvl w:ilvl="0" w:tplc="8E5026F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pacing w:val="0"/>
        <w:position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6643B"/>
    <w:multiLevelType w:val="hybridMultilevel"/>
    <w:tmpl w:val="C9624C30"/>
    <w:lvl w:ilvl="0" w:tplc="8E5026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position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F14"/>
    <w:multiLevelType w:val="hybridMultilevel"/>
    <w:tmpl w:val="9056BAF6"/>
    <w:lvl w:ilvl="0" w:tplc="8E5026F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pacing w:val="0"/>
        <w:position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56A2C"/>
    <w:multiLevelType w:val="hybridMultilevel"/>
    <w:tmpl w:val="C5AA8F24"/>
    <w:lvl w:ilvl="0" w:tplc="8E5026F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pacing w:val="0"/>
        <w:position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35E74"/>
    <w:multiLevelType w:val="hybridMultilevel"/>
    <w:tmpl w:val="8736B702"/>
    <w:lvl w:ilvl="0" w:tplc="8E5026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position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1D26"/>
    <w:multiLevelType w:val="hybridMultilevel"/>
    <w:tmpl w:val="DC5427EC"/>
    <w:lvl w:ilvl="0" w:tplc="8E5026F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pacing w:val="0"/>
        <w:position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E074C"/>
    <w:multiLevelType w:val="hybridMultilevel"/>
    <w:tmpl w:val="44667204"/>
    <w:lvl w:ilvl="0" w:tplc="8E5026F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pacing w:val="0"/>
        <w:position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B229B"/>
    <w:multiLevelType w:val="hybridMultilevel"/>
    <w:tmpl w:val="83586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F26E4"/>
    <w:multiLevelType w:val="hybridMultilevel"/>
    <w:tmpl w:val="4644F764"/>
    <w:lvl w:ilvl="0" w:tplc="971A270C">
      <w:start w:val="2001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474130">
    <w:abstractNumId w:val="11"/>
  </w:num>
  <w:num w:numId="2" w16cid:durableId="26118763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47148047">
    <w:abstractNumId w:val="12"/>
  </w:num>
  <w:num w:numId="4" w16cid:durableId="1819688656">
    <w:abstractNumId w:val="1"/>
  </w:num>
  <w:num w:numId="5" w16cid:durableId="3560032">
    <w:abstractNumId w:val="5"/>
  </w:num>
  <w:num w:numId="6" w16cid:durableId="513149471">
    <w:abstractNumId w:val="8"/>
  </w:num>
  <w:num w:numId="7" w16cid:durableId="1828282578">
    <w:abstractNumId w:val="9"/>
  </w:num>
  <w:num w:numId="8" w16cid:durableId="431898832">
    <w:abstractNumId w:val="7"/>
  </w:num>
  <w:num w:numId="9" w16cid:durableId="536545049">
    <w:abstractNumId w:val="2"/>
  </w:num>
  <w:num w:numId="10" w16cid:durableId="1635286465">
    <w:abstractNumId w:val="4"/>
  </w:num>
  <w:num w:numId="11" w16cid:durableId="110245075">
    <w:abstractNumId w:val="10"/>
  </w:num>
  <w:num w:numId="12" w16cid:durableId="2119788150">
    <w:abstractNumId w:val="6"/>
  </w:num>
  <w:num w:numId="13" w16cid:durableId="758218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B4"/>
    <w:rsid w:val="000439E7"/>
    <w:rsid w:val="000A2725"/>
    <w:rsid w:val="000E6CCC"/>
    <w:rsid w:val="000F5AD6"/>
    <w:rsid w:val="001173BD"/>
    <w:rsid w:val="00135203"/>
    <w:rsid w:val="00136C1E"/>
    <w:rsid w:val="0015173F"/>
    <w:rsid w:val="00191F34"/>
    <w:rsid w:val="001D609B"/>
    <w:rsid w:val="001F418D"/>
    <w:rsid w:val="00210DE4"/>
    <w:rsid w:val="00222E61"/>
    <w:rsid w:val="002A4316"/>
    <w:rsid w:val="002A6602"/>
    <w:rsid w:val="0031664D"/>
    <w:rsid w:val="0032230A"/>
    <w:rsid w:val="00326883"/>
    <w:rsid w:val="00394728"/>
    <w:rsid w:val="00410B77"/>
    <w:rsid w:val="00466D7F"/>
    <w:rsid w:val="004B4966"/>
    <w:rsid w:val="004F3C6F"/>
    <w:rsid w:val="00522755"/>
    <w:rsid w:val="0052393E"/>
    <w:rsid w:val="00535577"/>
    <w:rsid w:val="00547BED"/>
    <w:rsid w:val="00554CAC"/>
    <w:rsid w:val="00562814"/>
    <w:rsid w:val="00595BC6"/>
    <w:rsid w:val="005A1193"/>
    <w:rsid w:val="005A1718"/>
    <w:rsid w:val="005C71F2"/>
    <w:rsid w:val="005D7502"/>
    <w:rsid w:val="005E36CC"/>
    <w:rsid w:val="00601DFD"/>
    <w:rsid w:val="00610D81"/>
    <w:rsid w:val="00614D68"/>
    <w:rsid w:val="00633C9C"/>
    <w:rsid w:val="00655F1B"/>
    <w:rsid w:val="006712E5"/>
    <w:rsid w:val="006A7C7A"/>
    <w:rsid w:val="006C5431"/>
    <w:rsid w:val="006F03A1"/>
    <w:rsid w:val="00702816"/>
    <w:rsid w:val="00740353"/>
    <w:rsid w:val="007D3128"/>
    <w:rsid w:val="007F480B"/>
    <w:rsid w:val="0080007F"/>
    <w:rsid w:val="00812C73"/>
    <w:rsid w:val="0085143A"/>
    <w:rsid w:val="0086353D"/>
    <w:rsid w:val="00881AD4"/>
    <w:rsid w:val="008E6006"/>
    <w:rsid w:val="00906CE4"/>
    <w:rsid w:val="009114BF"/>
    <w:rsid w:val="009175F2"/>
    <w:rsid w:val="00946C2C"/>
    <w:rsid w:val="00951E93"/>
    <w:rsid w:val="00960A33"/>
    <w:rsid w:val="00977D50"/>
    <w:rsid w:val="00983E52"/>
    <w:rsid w:val="009873B7"/>
    <w:rsid w:val="009A3A28"/>
    <w:rsid w:val="009B7AA6"/>
    <w:rsid w:val="009C02FB"/>
    <w:rsid w:val="009F1824"/>
    <w:rsid w:val="00A10BAC"/>
    <w:rsid w:val="00A40108"/>
    <w:rsid w:val="00A40B1B"/>
    <w:rsid w:val="00A73759"/>
    <w:rsid w:val="00A768EC"/>
    <w:rsid w:val="00A8193D"/>
    <w:rsid w:val="00A852B5"/>
    <w:rsid w:val="00B06210"/>
    <w:rsid w:val="00B0778E"/>
    <w:rsid w:val="00B106E9"/>
    <w:rsid w:val="00B85E59"/>
    <w:rsid w:val="00BC582A"/>
    <w:rsid w:val="00C00BA1"/>
    <w:rsid w:val="00C67733"/>
    <w:rsid w:val="00CB656A"/>
    <w:rsid w:val="00CC594D"/>
    <w:rsid w:val="00CE43AB"/>
    <w:rsid w:val="00D276C6"/>
    <w:rsid w:val="00D576B4"/>
    <w:rsid w:val="00D73EA7"/>
    <w:rsid w:val="00DB14BF"/>
    <w:rsid w:val="00DD7DCB"/>
    <w:rsid w:val="00E36E41"/>
    <w:rsid w:val="00E4243F"/>
    <w:rsid w:val="00E52C5F"/>
    <w:rsid w:val="00E65CD2"/>
    <w:rsid w:val="00E83904"/>
    <w:rsid w:val="00E9447C"/>
    <w:rsid w:val="00E96A92"/>
    <w:rsid w:val="00EA2838"/>
    <w:rsid w:val="00EB03C3"/>
    <w:rsid w:val="00EB5F14"/>
    <w:rsid w:val="00EC54A2"/>
    <w:rsid w:val="00ED6898"/>
    <w:rsid w:val="00EE5678"/>
    <w:rsid w:val="00EF6DAB"/>
    <w:rsid w:val="00F6000E"/>
    <w:rsid w:val="00F62804"/>
    <w:rsid w:val="00F70D51"/>
    <w:rsid w:val="00F83EC4"/>
    <w:rsid w:val="00F87AA7"/>
    <w:rsid w:val="00F95745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AC94BE"/>
  <w15:docId w15:val="{49FBB4CA-B51E-4794-9EA9-24D8CD1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B4"/>
    <w:rPr>
      <w:rFonts w:ascii="Calibri" w:eastAsia="Times New Roman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51E9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06E9"/>
    <w:pPr>
      <w:keepNext/>
      <w:spacing w:after="0" w:line="240" w:lineRule="auto"/>
      <w:jc w:val="center"/>
      <w:outlineLvl w:val="2"/>
    </w:pPr>
    <w:rPr>
      <w:rFonts w:ascii="Arial" w:hAnsi="Arial"/>
      <w:b/>
      <w:bCs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106E9"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7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B4"/>
    <w:rPr>
      <w:rFonts w:ascii="Calibri" w:eastAsia="Times New Roman" w:hAnsi="Calibri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rsid w:val="00B106E9"/>
    <w:rPr>
      <w:rFonts w:ascii="Arial" w:eastAsia="Times New Roman" w:hAnsi="Arial" w:cs="Times New Roman"/>
      <w:b/>
      <w:bCs/>
      <w:sz w:val="3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106E9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rsid w:val="00B106E9"/>
    <w:rPr>
      <w:color w:val="0000FF"/>
      <w:u w:val="single"/>
    </w:rPr>
  </w:style>
  <w:style w:type="table" w:styleId="TableGrid">
    <w:name w:val="Table Grid"/>
    <w:basedOn w:val="TableNormal"/>
    <w:uiPriority w:val="59"/>
    <w:rsid w:val="00E9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rsid w:val="00951E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951E93"/>
    <w:pPr>
      <w:numPr>
        <w:ilvl w:val="12"/>
      </w:numPr>
      <w:spacing w:after="0" w:line="240" w:lineRule="auto"/>
    </w:pPr>
    <w:rPr>
      <w:rFonts w:ascii="Arial" w:hAnsi="Arial" w:cs="Arial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51E93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rsid w:val="00951E93"/>
    <w:pPr>
      <w:numPr>
        <w:ilvl w:val="12"/>
      </w:numPr>
      <w:spacing w:after="0" w:line="240" w:lineRule="auto"/>
    </w:pPr>
    <w:rPr>
      <w:rFonts w:ascii="Arial" w:hAnsi="Arial" w:cs="Arial"/>
      <w:b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51E93"/>
    <w:rPr>
      <w:rFonts w:ascii="Arial" w:eastAsia="Times New Roman" w:hAnsi="Arial" w:cs="Arial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66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554CA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54CAC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7F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jhillman</dc:creator>
  <cp:lastModifiedBy>Judith Goddard</cp:lastModifiedBy>
  <cp:revision>2</cp:revision>
  <cp:lastPrinted>2016-10-27T00:03:00Z</cp:lastPrinted>
  <dcterms:created xsi:type="dcterms:W3CDTF">2022-11-06T23:19:00Z</dcterms:created>
  <dcterms:modified xsi:type="dcterms:W3CDTF">2022-11-06T23:19:00Z</dcterms:modified>
</cp:coreProperties>
</file>